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7125" w14:textId="315DFCEF" w:rsidR="00B5153C" w:rsidRDefault="00B5153C" w:rsidP="00B5153C">
      <w:pPr>
        <w:ind w:left="720" w:hanging="360"/>
        <w:jc w:val="center"/>
      </w:pPr>
      <w:r>
        <w:rPr>
          <w:noProof/>
        </w:rPr>
        <w:drawing>
          <wp:inline distT="0" distB="0" distL="0" distR="0" wp14:anchorId="45155E17" wp14:editId="32CB03CF">
            <wp:extent cx="1835150" cy="183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150" cy="1835150"/>
                    </a:xfrm>
                    <a:prstGeom prst="rect">
                      <a:avLst/>
                    </a:prstGeom>
                    <a:noFill/>
                    <a:ln>
                      <a:noFill/>
                    </a:ln>
                  </pic:spPr>
                </pic:pic>
              </a:graphicData>
            </a:graphic>
          </wp:inline>
        </w:drawing>
      </w:r>
    </w:p>
    <w:p w14:paraId="014C7BA7" w14:textId="77777777" w:rsidR="00B5153C" w:rsidRDefault="00B5153C" w:rsidP="00B5153C">
      <w:pPr>
        <w:ind w:left="720" w:hanging="360"/>
      </w:pPr>
    </w:p>
    <w:p w14:paraId="6E3055A9" w14:textId="77777777" w:rsidR="00B5153C" w:rsidRDefault="00B5153C" w:rsidP="00B5153C">
      <w:pPr>
        <w:ind w:left="720" w:hanging="360"/>
        <w:jc w:val="center"/>
      </w:pPr>
      <w:r>
        <w:t>VICTORIA UNIVERSITY BANGLADESH</w:t>
      </w:r>
    </w:p>
    <w:p w14:paraId="4F5323BD" w14:textId="34AB0E03" w:rsidR="00B5153C" w:rsidRDefault="00B5153C" w:rsidP="00B5153C">
      <w:pPr>
        <w:ind w:left="720" w:hanging="360"/>
        <w:jc w:val="center"/>
      </w:pPr>
      <w:r>
        <w:t>ENG 20</w:t>
      </w:r>
      <w:r>
        <w:t>3</w:t>
      </w:r>
    </w:p>
    <w:p w14:paraId="438EEBE4" w14:textId="30B4E66F" w:rsidR="00B5153C" w:rsidRDefault="00B5153C" w:rsidP="00B5153C">
      <w:pPr>
        <w:ind w:left="720" w:hanging="360"/>
        <w:jc w:val="center"/>
      </w:pPr>
      <w:r>
        <w:t>English Teaching</w:t>
      </w:r>
    </w:p>
    <w:tbl>
      <w:tblPr>
        <w:tblStyle w:val="TableGrid"/>
        <w:tblW w:w="0" w:type="auto"/>
        <w:tblInd w:w="2065" w:type="dxa"/>
        <w:tblLook w:val="04A0" w:firstRow="1" w:lastRow="0" w:firstColumn="1" w:lastColumn="0" w:noHBand="0" w:noVBand="1"/>
      </w:tblPr>
      <w:tblGrid>
        <w:gridCol w:w="1800"/>
        <w:gridCol w:w="3510"/>
      </w:tblGrid>
      <w:tr w:rsidR="00B5153C" w14:paraId="3D96C3CF" w14:textId="77777777" w:rsidTr="00B5153C">
        <w:trPr>
          <w:trHeight w:val="881"/>
        </w:trPr>
        <w:tc>
          <w:tcPr>
            <w:tcW w:w="1800" w:type="dxa"/>
            <w:tcBorders>
              <w:top w:val="single" w:sz="4" w:space="0" w:color="auto"/>
              <w:left w:val="single" w:sz="4" w:space="0" w:color="auto"/>
              <w:bottom w:val="single" w:sz="4" w:space="0" w:color="auto"/>
              <w:right w:val="single" w:sz="4" w:space="0" w:color="auto"/>
            </w:tcBorders>
            <w:hideMark/>
          </w:tcPr>
          <w:p w14:paraId="5CFC68B0" w14:textId="77777777" w:rsidR="00B5153C" w:rsidRDefault="00B5153C">
            <w:pPr>
              <w:jc w:val="center"/>
            </w:pPr>
            <w:r>
              <w:t>Name</w:t>
            </w:r>
          </w:p>
        </w:tc>
        <w:tc>
          <w:tcPr>
            <w:tcW w:w="3510" w:type="dxa"/>
            <w:tcBorders>
              <w:top w:val="single" w:sz="4" w:space="0" w:color="auto"/>
              <w:left w:val="single" w:sz="4" w:space="0" w:color="auto"/>
              <w:bottom w:val="single" w:sz="4" w:space="0" w:color="auto"/>
              <w:right w:val="single" w:sz="4" w:space="0" w:color="auto"/>
            </w:tcBorders>
            <w:hideMark/>
          </w:tcPr>
          <w:p w14:paraId="5A490020" w14:textId="77777777" w:rsidR="00B5153C" w:rsidRDefault="00B5153C">
            <w:pPr>
              <w:jc w:val="center"/>
            </w:pPr>
            <w:r>
              <w:t>Humayra Farjana</w:t>
            </w:r>
          </w:p>
        </w:tc>
      </w:tr>
      <w:tr w:rsidR="00B5153C" w14:paraId="6833510B" w14:textId="77777777" w:rsidTr="00B5153C">
        <w:trPr>
          <w:trHeight w:val="872"/>
        </w:trPr>
        <w:tc>
          <w:tcPr>
            <w:tcW w:w="1800" w:type="dxa"/>
            <w:tcBorders>
              <w:top w:val="single" w:sz="4" w:space="0" w:color="auto"/>
              <w:left w:val="single" w:sz="4" w:space="0" w:color="auto"/>
              <w:bottom w:val="single" w:sz="4" w:space="0" w:color="auto"/>
              <w:right w:val="single" w:sz="4" w:space="0" w:color="auto"/>
            </w:tcBorders>
            <w:hideMark/>
          </w:tcPr>
          <w:p w14:paraId="5BE2C386" w14:textId="77777777" w:rsidR="00B5153C" w:rsidRDefault="00B5153C">
            <w:pPr>
              <w:jc w:val="center"/>
            </w:pPr>
            <w:r>
              <w:t>ID</w:t>
            </w:r>
          </w:p>
        </w:tc>
        <w:tc>
          <w:tcPr>
            <w:tcW w:w="3510" w:type="dxa"/>
            <w:tcBorders>
              <w:top w:val="single" w:sz="4" w:space="0" w:color="auto"/>
              <w:left w:val="single" w:sz="4" w:space="0" w:color="auto"/>
              <w:bottom w:val="single" w:sz="4" w:space="0" w:color="auto"/>
              <w:right w:val="single" w:sz="4" w:space="0" w:color="auto"/>
            </w:tcBorders>
            <w:hideMark/>
          </w:tcPr>
          <w:p w14:paraId="2573D807" w14:textId="77777777" w:rsidR="00B5153C" w:rsidRDefault="00B5153C">
            <w:pPr>
              <w:jc w:val="center"/>
            </w:pPr>
            <w:r>
              <w:t>1820450051</w:t>
            </w:r>
          </w:p>
        </w:tc>
      </w:tr>
    </w:tbl>
    <w:p w14:paraId="13B8FE4C" w14:textId="77777777" w:rsidR="00B5153C" w:rsidRDefault="00B5153C" w:rsidP="00B5153C">
      <w:pPr>
        <w:ind w:left="720" w:hanging="360"/>
        <w:jc w:val="center"/>
      </w:pPr>
    </w:p>
    <w:p w14:paraId="3B006148" w14:textId="77777777" w:rsidR="00B5153C" w:rsidRDefault="00B5153C" w:rsidP="00B5153C">
      <w:pPr>
        <w:ind w:left="720" w:hanging="360"/>
        <w:jc w:val="center"/>
      </w:pPr>
      <w:r>
        <w:t>Date: 08, October 2022</w:t>
      </w:r>
    </w:p>
    <w:p w14:paraId="18A0DF6D" w14:textId="77777777" w:rsidR="00B5153C" w:rsidRDefault="00B5153C" w:rsidP="00B5153C">
      <w:pPr>
        <w:ind w:left="720" w:hanging="360"/>
        <w:jc w:val="center"/>
      </w:pPr>
    </w:p>
    <w:p w14:paraId="6EA80B06" w14:textId="77777777" w:rsidR="00B5153C" w:rsidRDefault="00B5153C" w:rsidP="00B5153C">
      <w:pPr>
        <w:ind w:left="720" w:hanging="360"/>
      </w:pPr>
    </w:p>
    <w:p w14:paraId="3FBBC863" w14:textId="49DA898C" w:rsidR="00B5153C" w:rsidRDefault="00B5153C" w:rsidP="00B5153C">
      <w:pPr>
        <w:ind w:left="720" w:hanging="360"/>
      </w:pPr>
    </w:p>
    <w:p w14:paraId="5FDB8DA2" w14:textId="04D56E86" w:rsidR="00B5153C" w:rsidRDefault="00B5153C" w:rsidP="00B5153C">
      <w:pPr>
        <w:ind w:left="720" w:hanging="360"/>
      </w:pPr>
    </w:p>
    <w:p w14:paraId="0AFDC906" w14:textId="4515A373" w:rsidR="00B5153C" w:rsidRDefault="00B5153C" w:rsidP="00B5153C">
      <w:pPr>
        <w:ind w:left="720" w:hanging="360"/>
      </w:pPr>
    </w:p>
    <w:p w14:paraId="6A2C5C6D" w14:textId="42E29FC8" w:rsidR="00B5153C" w:rsidRDefault="00B5153C" w:rsidP="00B5153C">
      <w:pPr>
        <w:ind w:left="720" w:hanging="360"/>
      </w:pPr>
    </w:p>
    <w:p w14:paraId="0B18A1DD" w14:textId="4B064578" w:rsidR="00B5153C" w:rsidRDefault="00B5153C" w:rsidP="00B5153C">
      <w:pPr>
        <w:ind w:left="720" w:hanging="360"/>
      </w:pPr>
    </w:p>
    <w:p w14:paraId="4AA3F08C" w14:textId="0E50108A" w:rsidR="00B5153C" w:rsidRDefault="00B5153C" w:rsidP="00B5153C">
      <w:pPr>
        <w:ind w:left="720" w:hanging="360"/>
      </w:pPr>
    </w:p>
    <w:p w14:paraId="30974444" w14:textId="3622BF24" w:rsidR="00B5153C" w:rsidRDefault="00B5153C" w:rsidP="00B5153C">
      <w:pPr>
        <w:ind w:left="720" w:hanging="360"/>
      </w:pPr>
    </w:p>
    <w:p w14:paraId="6E0BAB21" w14:textId="77777777" w:rsidR="00B5153C" w:rsidRDefault="00B5153C" w:rsidP="00B5153C">
      <w:pPr>
        <w:ind w:left="720" w:hanging="360"/>
      </w:pPr>
    </w:p>
    <w:p w14:paraId="22034453" w14:textId="77777777" w:rsidR="00B5153C" w:rsidRDefault="00B5153C" w:rsidP="00B5153C">
      <w:pPr>
        <w:ind w:left="720" w:hanging="360"/>
      </w:pPr>
    </w:p>
    <w:p w14:paraId="043CAAE9" w14:textId="77777777" w:rsidR="00B5153C" w:rsidRDefault="00B5153C" w:rsidP="00F67B52">
      <w:pPr>
        <w:ind w:left="410" w:hanging="360"/>
      </w:pPr>
    </w:p>
    <w:p w14:paraId="74BA1B08" w14:textId="04A77E27" w:rsidR="00F67B52" w:rsidRDefault="000D0188" w:rsidP="00F67B52">
      <w:pPr>
        <w:pStyle w:val="ListParagraph"/>
        <w:numPr>
          <w:ilvl w:val="0"/>
          <w:numId w:val="1"/>
        </w:numPr>
      </w:pPr>
      <w:r>
        <w:lastRenderedPageBreak/>
        <w:t xml:space="preserve">Elementary literacy instruction must </w:t>
      </w:r>
      <w:r w:rsidR="00692DA2">
        <w:t xml:space="preserve">emphasize the foundational aspects </w:t>
      </w:r>
      <w:r w:rsidR="004445A3">
        <w:t xml:space="preserve">of reading and writing, including phonological </w:t>
      </w:r>
      <w:r w:rsidR="00B5153C">
        <w:t>awareness(of</w:t>
      </w:r>
      <w:r w:rsidR="00352B46">
        <w:t xml:space="preserve"> which phonemic awareness is a </w:t>
      </w:r>
      <w:r w:rsidR="002E446E">
        <w:t>component) decoding and word analysis</w:t>
      </w:r>
      <w:r w:rsidR="004300EF">
        <w:t xml:space="preserve">, vocabulary, fluency </w:t>
      </w:r>
      <w:r w:rsidR="00B47A18">
        <w:t>and comprehension.</w:t>
      </w:r>
      <w:r w:rsidR="00207AE4">
        <w:t xml:space="preserve"> </w:t>
      </w:r>
      <w:r w:rsidR="007056AB">
        <w:t xml:space="preserve">Reading texts also provide opportunities </w:t>
      </w:r>
      <w:r w:rsidR="005145AD">
        <w:t xml:space="preserve">to study language; vocabulary, </w:t>
      </w:r>
      <w:r w:rsidR="00751854">
        <w:t>grammar, punctuation</w:t>
      </w:r>
      <w:r w:rsidR="005A73E0">
        <w:t xml:space="preserve">, and </w:t>
      </w:r>
      <w:r w:rsidR="00E1638F">
        <w:t xml:space="preserve">the way we construct </w:t>
      </w:r>
      <w:r w:rsidR="00BE2829">
        <w:t>sentences, paragraphs and text. Lastly</w:t>
      </w:r>
      <w:r w:rsidR="001B49D6">
        <w:t>, good reading texts can introduce</w:t>
      </w:r>
      <w:r w:rsidR="00DD527F">
        <w:t xml:space="preserve"> interesting topics, simulate </w:t>
      </w:r>
      <w:r w:rsidR="00015EF8">
        <w:t xml:space="preserve">discussion, excite </w:t>
      </w:r>
      <w:r w:rsidR="00317830">
        <w:t>imaginative responses and be the springboard</w:t>
      </w:r>
      <w:r w:rsidR="0032254E">
        <w:t xml:space="preserve"> for well- rounded, fascinating </w:t>
      </w:r>
      <w:r w:rsidR="009A57D4">
        <w:t>lessons.</w:t>
      </w:r>
    </w:p>
    <w:p w14:paraId="22AC034F" w14:textId="77777777" w:rsidR="004776EA" w:rsidRDefault="004776EA" w:rsidP="00F67B52">
      <w:pPr>
        <w:pStyle w:val="ListParagraph"/>
        <w:ind w:left="410"/>
        <w:rPr>
          <w:b/>
          <w:bCs/>
        </w:rPr>
      </w:pPr>
    </w:p>
    <w:p w14:paraId="3C07BBDA" w14:textId="77777777" w:rsidR="004776EA" w:rsidRDefault="0070480F" w:rsidP="00F67B52">
      <w:pPr>
        <w:pStyle w:val="ListParagraph"/>
        <w:ind w:left="410"/>
      </w:pPr>
      <w:r>
        <w:rPr>
          <w:b/>
          <w:bCs/>
        </w:rPr>
        <w:t xml:space="preserve">Principles of </w:t>
      </w:r>
      <w:r w:rsidRPr="004D1CCF">
        <w:rPr>
          <w:b/>
          <w:bCs/>
        </w:rPr>
        <w:t>teaching</w:t>
      </w:r>
      <w:r>
        <w:rPr>
          <w:b/>
          <w:bCs/>
        </w:rPr>
        <w:t xml:space="preserve"> reading</w:t>
      </w:r>
      <w:r w:rsidR="00BE2829">
        <w:t xml:space="preserve"> </w:t>
      </w:r>
      <w:r w:rsidR="00DB6316">
        <w:t xml:space="preserve"> </w:t>
      </w:r>
    </w:p>
    <w:p w14:paraId="0FBE5EFC" w14:textId="77777777" w:rsidR="00D67AC2" w:rsidRDefault="00D67AC2" w:rsidP="00F67B52">
      <w:pPr>
        <w:pStyle w:val="ListParagraph"/>
        <w:ind w:left="410"/>
      </w:pPr>
    </w:p>
    <w:p w14:paraId="154E9349" w14:textId="77777777" w:rsidR="003E6197" w:rsidRDefault="003E6197" w:rsidP="00F67B52">
      <w:pPr>
        <w:pStyle w:val="ListParagraph"/>
        <w:ind w:left="410"/>
      </w:pPr>
      <w:r>
        <w:t xml:space="preserve">• </w:t>
      </w:r>
      <w:r>
        <w:rPr>
          <w:b/>
          <w:bCs/>
        </w:rPr>
        <w:t xml:space="preserve">reading </w:t>
      </w:r>
      <w:r w:rsidR="00D67AC2">
        <w:rPr>
          <w:b/>
          <w:bCs/>
        </w:rPr>
        <w:t xml:space="preserve">is not a passive skill: </w:t>
      </w:r>
      <w:r w:rsidR="00D67AC2">
        <w:t xml:space="preserve">reading is an incredibly </w:t>
      </w:r>
      <w:r w:rsidR="009B6821">
        <w:t>active occupation. To do it successfully</w:t>
      </w:r>
      <w:r w:rsidR="0031648C">
        <w:t>, we have to understand what the words mean,</w:t>
      </w:r>
      <w:r w:rsidR="00B0006B">
        <w:t xml:space="preserve"> see the pictures the words </w:t>
      </w:r>
      <w:r w:rsidR="00392406">
        <w:t xml:space="preserve">are painting, understand the arguments, and </w:t>
      </w:r>
      <w:r w:rsidR="00C1556E">
        <w:t>work out if we agree with them.</w:t>
      </w:r>
    </w:p>
    <w:p w14:paraId="027511AB" w14:textId="2A19D498" w:rsidR="00057E8A" w:rsidRDefault="00D736C4" w:rsidP="00F67B52">
      <w:pPr>
        <w:pStyle w:val="ListParagraph"/>
        <w:ind w:left="410"/>
      </w:pPr>
      <w:r>
        <w:t xml:space="preserve">• </w:t>
      </w:r>
      <w:r>
        <w:rPr>
          <w:b/>
          <w:bCs/>
        </w:rPr>
        <w:t xml:space="preserve"> students need to be </w:t>
      </w:r>
      <w:r w:rsidR="00275EE9">
        <w:rPr>
          <w:b/>
          <w:bCs/>
        </w:rPr>
        <w:t>engaged with what they are reading:</w:t>
      </w:r>
      <w:r w:rsidR="001C6A2F">
        <w:rPr>
          <w:b/>
          <w:bCs/>
        </w:rPr>
        <w:t xml:space="preserve"> </w:t>
      </w:r>
      <w:r w:rsidR="001C6A2F">
        <w:t xml:space="preserve">as wish </w:t>
      </w:r>
      <w:r w:rsidR="00677C99">
        <w:t xml:space="preserve">everything </w:t>
      </w:r>
      <w:r w:rsidR="004C158F">
        <w:t xml:space="preserve">else in lessons, students </w:t>
      </w:r>
      <w:r w:rsidR="00FF73EB">
        <w:t xml:space="preserve">who are not engaged with the reading text – not </w:t>
      </w:r>
      <w:r w:rsidR="00073CE9">
        <w:t xml:space="preserve">actively interested in what they </w:t>
      </w:r>
      <w:r w:rsidR="00AC4042">
        <w:t xml:space="preserve">are doing are less </w:t>
      </w:r>
      <w:r w:rsidR="00C64696">
        <w:t>likely to benefit from it.</w:t>
      </w:r>
      <w:r w:rsidR="00B5153C">
        <w:t xml:space="preserve"> W</w:t>
      </w:r>
      <w:r w:rsidR="00C64696">
        <w:t xml:space="preserve">hen they </w:t>
      </w:r>
      <w:r w:rsidR="007C62AA">
        <w:t xml:space="preserve">are really fired up by the topic or </w:t>
      </w:r>
      <w:r w:rsidR="008E5194">
        <w:t xml:space="preserve">the task, they get much more </w:t>
      </w:r>
      <w:r w:rsidR="00774643">
        <w:t>from what is in front of them.</w:t>
      </w:r>
    </w:p>
    <w:p w14:paraId="60337ECC" w14:textId="77777777" w:rsidR="001331B0" w:rsidRDefault="00F04A0B" w:rsidP="00A7377D">
      <w:pPr>
        <w:pStyle w:val="ListParagraph"/>
        <w:ind w:left="410"/>
      </w:pPr>
      <w:r>
        <w:t xml:space="preserve">• </w:t>
      </w:r>
      <w:r>
        <w:rPr>
          <w:b/>
          <w:bCs/>
        </w:rPr>
        <w:t xml:space="preserve">students should be encouraged </w:t>
      </w:r>
      <w:r w:rsidR="00CF5AF1">
        <w:rPr>
          <w:b/>
          <w:bCs/>
        </w:rPr>
        <w:t xml:space="preserve">to respond to the </w:t>
      </w:r>
      <w:r w:rsidR="009B64BC">
        <w:rPr>
          <w:b/>
          <w:bCs/>
        </w:rPr>
        <w:t xml:space="preserve">content </w:t>
      </w:r>
      <w:r w:rsidR="008D526C">
        <w:rPr>
          <w:b/>
          <w:bCs/>
        </w:rPr>
        <w:t>of a reading text, not just to the language</w:t>
      </w:r>
      <w:r w:rsidR="00B729EB">
        <w:t xml:space="preserve">. It is important </w:t>
      </w:r>
      <w:r w:rsidR="007F6A2D">
        <w:t xml:space="preserve">to study reading texts </w:t>
      </w:r>
      <w:r w:rsidR="00850B5D">
        <w:t xml:space="preserve">for the Where they used language for number of paragraphs they contain and how many times they </w:t>
      </w:r>
      <w:r w:rsidR="00FC6D1C">
        <w:t>use relative clauses</w:t>
      </w:r>
      <w:r w:rsidR="00906559">
        <w:t xml:space="preserve">. But </w:t>
      </w:r>
      <w:r w:rsidR="00BF7A08">
        <w:t xml:space="preserve">the meaning the message of the text, </w:t>
      </w:r>
      <w:r w:rsidR="00783C41">
        <w:t>is just as</w:t>
      </w:r>
      <w:r w:rsidR="00CC2B1F">
        <w:t xml:space="preserve"> </w:t>
      </w:r>
      <w:r w:rsidR="009811F6">
        <w:t xml:space="preserve">important </w:t>
      </w:r>
      <w:r w:rsidR="00A0547A">
        <w:t xml:space="preserve">and we must give students a chance to respond </w:t>
      </w:r>
      <w:r w:rsidR="002C6A80">
        <w:t>to that message in some way.</w:t>
      </w:r>
    </w:p>
    <w:p w14:paraId="3294425C" w14:textId="77777777" w:rsidR="00DD4600" w:rsidRPr="00733FCC" w:rsidRDefault="00DD4600" w:rsidP="00A7377D">
      <w:pPr>
        <w:pStyle w:val="ListParagraph"/>
        <w:ind w:left="410"/>
      </w:pPr>
      <w:r>
        <w:t xml:space="preserve">• </w:t>
      </w:r>
      <w:r w:rsidR="00A0399D">
        <w:rPr>
          <w:b/>
          <w:bCs/>
        </w:rPr>
        <w:t xml:space="preserve">student should be encouraged to respond </w:t>
      </w:r>
      <w:r w:rsidR="00733FCC">
        <w:rPr>
          <w:b/>
          <w:bCs/>
        </w:rPr>
        <w:t>to the content of reading text, not just to the language.</w:t>
      </w:r>
      <w:r w:rsidR="00A27B39">
        <w:t xml:space="preserve"> Of course, it is important to study reading texts for the way they use language</w:t>
      </w:r>
      <w:r w:rsidR="00410A1E">
        <w:t xml:space="preserve">, the number of paragraphs they contain and how </w:t>
      </w:r>
      <w:r w:rsidR="00697835">
        <w:t xml:space="preserve">many times they use language, the number </w:t>
      </w:r>
      <w:r w:rsidR="000817D7">
        <w:t xml:space="preserve">of paragraphs they contain </w:t>
      </w:r>
      <w:r w:rsidR="00695715">
        <w:t xml:space="preserve">and how many times they use relative </w:t>
      </w:r>
      <w:r w:rsidR="00352A64">
        <w:t xml:space="preserve">clauses. But </w:t>
      </w:r>
      <w:r w:rsidR="002E723F">
        <w:t>the meaning</w:t>
      </w:r>
      <w:r w:rsidR="00726263">
        <w:t xml:space="preserve">, the message of the text, is just as </w:t>
      </w:r>
      <w:r w:rsidR="006B4565">
        <w:t xml:space="preserve">important and we must give </w:t>
      </w:r>
      <w:r w:rsidR="00F01D81">
        <w:t xml:space="preserve">students a chance to respond to that </w:t>
      </w:r>
      <w:r w:rsidR="002E2161">
        <w:t xml:space="preserve">message </w:t>
      </w:r>
      <w:r w:rsidR="00610C03">
        <w:t>so they must</w:t>
      </w:r>
      <w:r w:rsidR="00EB6277">
        <w:t xml:space="preserve"> </w:t>
      </w:r>
      <w:r w:rsidR="003F074C">
        <w:t xml:space="preserve">be allowed to express their </w:t>
      </w:r>
      <w:r w:rsidR="009A5529">
        <w:t xml:space="preserve">feelings about the topic </w:t>
      </w:r>
      <w:r w:rsidR="00E469F1">
        <w:t xml:space="preserve">thus provoking </w:t>
      </w:r>
      <w:r w:rsidR="00CB241E">
        <w:t>personal engagement with it and the language</w:t>
      </w:r>
      <w:r w:rsidR="00C46E6F">
        <w:t>.</w:t>
      </w:r>
    </w:p>
    <w:p w14:paraId="7CC2A3A0" w14:textId="77777777" w:rsidR="00C1556E" w:rsidRPr="00D67AC2" w:rsidRDefault="00C1556E" w:rsidP="00F67B52">
      <w:pPr>
        <w:pStyle w:val="ListParagraph"/>
        <w:ind w:left="410"/>
      </w:pPr>
    </w:p>
    <w:p w14:paraId="520C3A05" w14:textId="7DD5FBF3" w:rsidR="003C7202" w:rsidRDefault="00B450F5" w:rsidP="00692F83">
      <w:r>
        <w:t xml:space="preserve">  • </w:t>
      </w:r>
      <w:r>
        <w:rPr>
          <w:b/>
          <w:bCs/>
        </w:rPr>
        <w:t xml:space="preserve">prediction is a </w:t>
      </w:r>
      <w:r w:rsidR="00E85DE7">
        <w:rPr>
          <w:b/>
          <w:bCs/>
        </w:rPr>
        <w:t xml:space="preserve">major factor in reading. </w:t>
      </w:r>
      <w:r w:rsidR="00E85DE7">
        <w:t xml:space="preserve">When we read </w:t>
      </w:r>
      <w:r w:rsidR="00505B7F">
        <w:t xml:space="preserve">texts in our </w:t>
      </w:r>
      <w:r w:rsidR="00161673">
        <w:t>language</w:t>
      </w:r>
      <w:r w:rsidR="00E84AAB">
        <w:t>, we read</w:t>
      </w:r>
      <w:r w:rsidR="009C0F5B">
        <w:t xml:space="preserve"> </w:t>
      </w:r>
      <w:r w:rsidR="0022607D">
        <w:t xml:space="preserve">Books </w:t>
      </w:r>
      <w:r w:rsidR="00091486">
        <w:t xml:space="preserve">covers give us </w:t>
      </w:r>
      <w:r w:rsidR="00E91186">
        <w:t>A hint of what</w:t>
      </w:r>
      <w:r w:rsidR="00B5153C">
        <w:t xml:space="preserve"> in</w:t>
      </w:r>
      <w:r w:rsidR="00E91186">
        <w:t xml:space="preserve"> the book, </w:t>
      </w:r>
      <w:r w:rsidR="00B5153C">
        <w:t>photographs,</w:t>
      </w:r>
      <w:r w:rsidR="00E91186">
        <w:t xml:space="preserve"> and headlines hint at what articles are about and reports look like reports before we read a single word.</w:t>
      </w:r>
      <w:r w:rsidR="003115FE">
        <w:t xml:space="preserve"> The Moment we get this hint</w:t>
      </w:r>
      <w:r w:rsidR="00367563">
        <w:t xml:space="preserve"> </w:t>
      </w:r>
      <w:r w:rsidR="00610C03">
        <w:t xml:space="preserve">on </w:t>
      </w:r>
      <w:r w:rsidR="00367563">
        <w:t>the book cover,</w:t>
      </w:r>
      <w:r w:rsidR="00FD5EF7">
        <w:t xml:space="preserve"> The headlines, </w:t>
      </w:r>
      <w:r w:rsidR="00610C03">
        <w:t xml:space="preserve">and </w:t>
      </w:r>
      <w:r w:rsidR="00C00C8C">
        <w:t xml:space="preserve">the </w:t>
      </w:r>
      <w:r w:rsidR="00B5153C">
        <w:t>word-Processed</w:t>
      </w:r>
      <w:r w:rsidR="00C00C8C">
        <w:t xml:space="preserve"> page,</w:t>
      </w:r>
      <w:r w:rsidR="007E0BE5">
        <w:t xml:space="preserve"> </w:t>
      </w:r>
      <w:r w:rsidR="00C00C8C">
        <w:t xml:space="preserve">our brain </w:t>
      </w:r>
      <w:r w:rsidR="007E0BE5">
        <w:t>starts predicting</w:t>
      </w:r>
      <w:r w:rsidR="00610C03">
        <w:t xml:space="preserve"> What we are going to read.</w:t>
      </w:r>
      <w:r w:rsidR="000C2848">
        <w:t xml:space="preserve"> Expectations are set up and the active process of reading is ready to begin. teachers should give students </w:t>
      </w:r>
      <w:r w:rsidR="00B5153C">
        <w:t>‘So</w:t>
      </w:r>
      <w:r w:rsidR="000C2848">
        <w:t xml:space="preserve"> that they can predict what’s</w:t>
      </w:r>
      <w:r w:rsidR="00697797">
        <w:t xml:space="preserve"> coming </w:t>
      </w:r>
      <w:r w:rsidR="009A613C">
        <w:t>too</w:t>
      </w:r>
      <w:r w:rsidR="00697797">
        <w:t>.</w:t>
      </w:r>
      <w:r w:rsidR="009A613C">
        <w:t xml:space="preserve"> </w:t>
      </w:r>
      <w:r w:rsidR="00697797">
        <w:t>It will make them better and more engaged readers.</w:t>
      </w:r>
    </w:p>
    <w:p w14:paraId="3A1AA643" w14:textId="5AAA7D43" w:rsidR="002E56BA" w:rsidRDefault="002E56BA" w:rsidP="00692F83">
      <w:r>
        <w:rPr>
          <w:b/>
          <w:bCs/>
        </w:rPr>
        <w:t xml:space="preserve">• </w:t>
      </w:r>
      <w:r w:rsidR="00FA2402">
        <w:rPr>
          <w:b/>
          <w:bCs/>
        </w:rPr>
        <w:t>Match the task to</w:t>
      </w:r>
      <w:r w:rsidR="00D14944">
        <w:rPr>
          <w:b/>
          <w:bCs/>
        </w:rPr>
        <w:t xml:space="preserve"> </w:t>
      </w:r>
      <w:r w:rsidR="00FA2402">
        <w:rPr>
          <w:b/>
          <w:bCs/>
        </w:rPr>
        <w:t xml:space="preserve">the topic. </w:t>
      </w:r>
      <w:r w:rsidR="00FA2402">
        <w:t>We coul</w:t>
      </w:r>
      <w:r w:rsidR="00D14944">
        <w:t>d</w:t>
      </w:r>
      <w:r w:rsidR="002970C6">
        <w:t xml:space="preserve"> </w:t>
      </w:r>
      <w:r w:rsidR="00E01486">
        <w:t xml:space="preserve">give students Hamlet's famous soliloquy </w:t>
      </w:r>
      <w:r w:rsidR="00B5153C">
        <w:t>‘To</w:t>
      </w:r>
      <w:r w:rsidR="00C63EEC">
        <w:t xml:space="preserve"> be or not to be' and ask them to say how many times </w:t>
      </w:r>
      <w:r w:rsidR="007457D4">
        <w:t xml:space="preserve">the infinitive is used. We could </w:t>
      </w:r>
      <w:r w:rsidR="002F77DF">
        <w:t xml:space="preserve">give them a restaurant menu and ask them </w:t>
      </w:r>
      <w:r w:rsidR="00710E9F">
        <w:t xml:space="preserve">to list the ingredients alphabetically. There </w:t>
      </w:r>
      <w:r w:rsidR="00FD4335">
        <w:t xml:space="preserve">might be reasons for both tasks, but, on the </w:t>
      </w:r>
      <w:r w:rsidR="00B4081E">
        <w:t xml:space="preserve">face of it, they look a bit silly. </w:t>
      </w:r>
      <w:r w:rsidR="009F4D15">
        <w:t>We will probably be more interested in what hamlet means and what the menu foods are</w:t>
      </w:r>
      <w:r w:rsidR="009A613C">
        <w:t>.</w:t>
      </w:r>
    </w:p>
    <w:p w14:paraId="2B692704" w14:textId="119A4BAC" w:rsidR="0060185A" w:rsidRDefault="009A613C" w:rsidP="00692F83">
      <w:r>
        <w:rPr>
          <w:b/>
          <w:bCs/>
        </w:rPr>
        <w:t xml:space="preserve">• </w:t>
      </w:r>
      <w:r w:rsidR="0074356A">
        <w:rPr>
          <w:b/>
          <w:bCs/>
        </w:rPr>
        <w:t xml:space="preserve">Good teachers exploit reading </w:t>
      </w:r>
      <w:r w:rsidR="00700E8C">
        <w:rPr>
          <w:b/>
          <w:bCs/>
        </w:rPr>
        <w:t>texts to the full.</w:t>
      </w:r>
      <w:r w:rsidR="00700E8C">
        <w:t xml:space="preserve"> Any </w:t>
      </w:r>
      <w:r w:rsidR="00E71DA9">
        <w:t xml:space="preserve">Reading text is full of </w:t>
      </w:r>
      <w:r w:rsidR="001A117A">
        <w:t>sentences</w:t>
      </w:r>
      <w:r w:rsidR="00C248D5">
        <w:t>,</w:t>
      </w:r>
      <w:r w:rsidR="000E59B0">
        <w:t xml:space="preserve"> </w:t>
      </w:r>
      <w:r w:rsidR="00C248D5">
        <w:t>words,</w:t>
      </w:r>
      <w:r w:rsidR="000E59B0">
        <w:t xml:space="preserve"> </w:t>
      </w:r>
      <w:r w:rsidR="00B5153C">
        <w:t>Idea’s</w:t>
      </w:r>
      <w:r w:rsidR="000C286A">
        <w:t xml:space="preserve"> </w:t>
      </w:r>
      <w:r w:rsidR="000E59B0">
        <w:t>descriptions</w:t>
      </w:r>
      <w:r w:rsidR="000C286A">
        <w:t>,</w:t>
      </w:r>
      <w:r w:rsidR="0060185A">
        <w:t xml:space="preserve"> etc.</w:t>
      </w:r>
      <w:r w:rsidR="000E59B0">
        <w:t xml:space="preserve"> </w:t>
      </w:r>
      <w:r w:rsidR="0060185A">
        <w:t xml:space="preserve">It doesn’t make sense just to get </w:t>
      </w:r>
      <w:r w:rsidR="000E59B0">
        <w:t>students</w:t>
      </w:r>
      <w:r w:rsidR="0060185A">
        <w:t xml:space="preserve"> to read it and then drop it to move on to </w:t>
      </w:r>
      <w:r w:rsidR="0060185A">
        <w:lastRenderedPageBreak/>
        <w:t>something else</w:t>
      </w:r>
      <w:r w:rsidR="005166B8">
        <w:t xml:space="preserve">. good teacher </w:t>
      </w:r>
      <w:r w:rsidR="000E59B0">
        <w:t>integrates</w:t>
      </w:r>
      <w:r w:rsidR="005166B8">
        <w:t xml:space="preserve"> the reading</w:t>
      </w:r>
      <w:r w:rsidR="00E028DE">
        <w:t xml:space="preserve"> Text into interesting class sequences, using the topic for discussion and </w:t>
      </w:r>
      <w:r w:rsidR="00565108">
        <w:t xml:space="preserve">further </w:t>
      </w:r>
      <w:r w:rsidR="00C012B0">
        <w:t>tasks, Using</w:t>
      </w:r>
      <w:r w:rsidR="00565108">
        <w:t xml:space="preserve"> the language for study and later activation</w:t>
      </w:r>
      <w:r w:rsidR="00C012B0">
        <w:t xml:space="preserve">. </w:t>
      </w:r>
    </w:p>
    <w:p w14:paraId="7C0A93A6" w14:textId="77777777" w:rsidR="00C248D5" w:rsidRDefault="00C012B0" w:rsidP="00692F83">
      <w:r>
        <w:t>I always</w:t>
      </w:r>
      <w:r w:rsidR="000E59B0">
        <w:t xml:space="preserve"> use </w:t>
      </w:r>
      <w:r w:rsidR="008A7CCE">
        <w:t xml:space="preserve">this </w:t>
      </w:r>
      <w:r w:rsidR="00031C90">
        <w:t>principle</w:t>
      </w:r>
      <w:r>
        <w:t xml:space="preserve"> for my </w:t>
      </w:r>
      <w:r w:rsidR="008A7CCE">
        <w:t xml:space="preserve">class. </w:t>
      </w:r>
      <w:r w:rsidR="000E59B0">
        <w:t>These</w:t>
      </w:r>
      <w:r w:rsidR="008A7CCE">
        <w:t xml:space="preserve"> principles for teaching reading</w:t>
      </w:r>
      <w:r w:rsidR="000E59B0">
        <w:t xml:space="preserve"> help</w:t>
      </w:r>
      <w:r w:rsidR="008A7CCE">
        <w:t xml:space="preserve"> me</w:t>
      </w:r>
      <w:r w:rsidR="007844CC">
        <w:t xml:space="preserve"> to Understand my class</w:t>
      </w:r>
      <w:r w:rsidR="004E7CD5">
        <w:t xml:space="preserve"> what I am reading.</w:t>
      </w:r>
    </w:p>
    <w:p w14:paraId="3CCF4748" w14:textId="77777777" w:rsidR="00692F83" w:rsidRDefault="00DF40E6" w:rsidP="00692F83">
      <w:r>
        <w:t>2)</w:t>
      </w:r>
      <w:r w:rsidR="001A117A">
        <w:t xml:space="preserve"> </w:t>
      </w:r>
      <w:r w:rsidR="00C248D5">
        <w:t>handwriting</w:t>
      </w:r>
      <w:r>
        <w:t>,</w:t>
      </w:r>
      <w:r w:rsidR="004E7CD5">
        <w:t xml:space="preserve"> Reinforcing</w:t>
      </w:r>
      <w:r w:rsidR="002778E6">
        <w:t xml:space="preserve"> </w:t>
      </w:r>
      <w:r w:rsidR="000E546D">
        <w:t xml:space="preserve">our reading and language </w:t>
      </w:r>
      <w:r w:rsidR="00D14944">
        <w:t xml:space="preserve">process could </w:t>
      </w:r>
      <w:r w:rsidR="0038777B">
        <w:t xml:space="preserve">ls. Writing </w:t>
      </w:r>
      <w:r w:rsidR="007E0BE5">
        <w:t>over time</w:t>
      </w:r>
      <w:r w:rsidR="0038777B">
        <w:t xml:space="preserve"> to </w:t>
      </w:r>
      <w:r w:rsidR="007E0BE5">
        <w:t>slows</w:t>
      </w:r>
      <w:r w:rsidR="0038777B">
        <w:t xml:space="preserve"> </w:t>
      </w:r>
      <w:r w:rsidR="00E7312F">
        <w:t>down the thought process</w:t>
      </w:r>
      <w:r w:rsidR="003A51C1">
        <w:t xml:space="preserve"> enabling the writer to </w:t>
      </w:r>
      <w:r w:rsidR="007E0BE5">
        <w:t xml:space="preserve">think </w:t>
      </w:r>
      <w:r w:rsidR="00EB5503">
        <w:t>about</w:t>
      </w:r>
      <w:r w:rsidR="007E0BE5">
        <w:t xml:space="preserve"> </w:t>
      </w:r>
      <w:r w:rsidR="000B5003">
        <w:t xml:space="preserve">the words, how </w:t>
      </w:r>
      <w:r w:rsidR="0053762D">
        <w:t>a</w:t>
      </w:r>
      <w:r w:rsidR="00263575">
        <w:t xml:space="preserve">re </w:t>
      </w:r>
      <w:r w:rsidR="007E0BE5">
        <w:t>spelled</w:t>
      </w:r>
      <w:r w:rsidR="00677C99">
        <w:t>,</w:t>
      </w:r>
      <w:r w:rsidR="00435AE7">
        <w:t xml:space="preserve"> </w:t>
      </w:r>
      <w:r w:rsidR="00386FFE">
        <w:t xml:space="preserve">and the structure of the writing </w:t>
      </w:r>
      <w:r w:rsidR="00EC3C05">
        <w:t xml:space="preserve">all making </w:t>
      </w:r>
      <w:r w:rsidR="00790C0D">
        <w:t xml:space="preserve">the writer more adept </w:t>
      </w:r>
      <w:r w:rsidR="00DD54C3">
        <w:t>at the language they are using.</w:t>
      </w:r>
      <w:r w:rsidR="00AC762F">
        <w:t xml:space="preserve"> Handwriting </w:t>
      </w:r>
      <w:r w:rsidR="00C64801">
        <w:t>is an essential skill for both children and adults</w:t>
      </w:r>
      <w:r w:rsidR="002E0699">
        <w:t xml:space="preserve">. </w:t>
      </w:r>
    </w:p>
    <w:p w14:paraId="76EE7849" w14:textId="77777777" w:rsidR="00D07FDC" w:rsidRDefault="001765BC" w:rsidP="00007E0D">
      <w:pPr>
        <w:rPr>
          <w:b/>
          <w:bCs/>
        </w:rPr>
      </w:pPr>
      <w:r>
        <w:rPr>
          <w:b/>
          <w:bCs/>
        </w:rPr>
        <w:t xml:space="preserve">.Share ideas </w:t>
      </w:r>
      <w:r w:rsidR="00202B7D">
        <w:rPr>
          <w:b/>
          <w:bCs/>
        </w:rPr>
        <w:t>before writing:</w:t>
      </w:r>
    </w:p>
    <w:p w14:paraId="35896E46" w14:textId="77777777" w:rsidR="00D62CDB" w:rsidRPr="00B5153C" w:rsidRDefault="00AD38BC" w:rsidP="00D62CDB">
      <w:pPr>
        <w:rPr>
          <w:rFonts w:cstheme="minorHAnsi"/>
          <w:color w:val="222222"/>
          <w:spacing w:val="14"/>
        </w:rPr>
      </w:pPr>
      <w:r w:rsidRPr="00B5153C">
        <w:rPr>
          <w:rFonts w:cstheme="minorHAnsi"/>
          <w:color w:val="222222"/>
          <w:spacing w:val="14"/>
        </w:rPr>
        <w:t xml:space="preserve">Students orally share ideas before writing (with a peer, as a whole group, or even record ideas using a technology device) - This </w:t>
      </w:r>
      <w:r w:rsidR="004E7CD5" w:rsidRPr="00B5153C">
        <w:rPr>
          <w:rFonts w:cstheme="minorHAnsi"/>
          <w:color w:val="222222"/>
          <w:spacing w:val="14"/>
        </w:rPr>
        <w:t>gets</w:t>
      </w:r>
      <w:r w:rsidRPr="00B5153C">
        <w:rPr>
          <w:rFonts w:cstheme="minorHAnsi"/>
          <w:color w:val="222222"/>
          <w:spacing w:val="14"/>
        </w:rPr>
        <w:t xml:space="preserve"> </w:t>
      </w:r>
      <w:r w:rsidR="004E7CD5" w:rsidRPr="00B5153C">
        <w:rPr>
          <w:rFonts w:cstheme="minorHAnsi"/>
          <w:color w:val="222222"/>
          <w:spacing w:val="14"/>
        </w:rPr>
        <w:t>the</w:t>
      </w:r>
      <w:r w:rsidRPr="00B5153C">
        <w:rPr>
          <w:rFonts w:cstheme="minorHAnsi"/>
          <w:color w:val="222222"/>
          <w:spacing w:val="14"/>
        </w:rPr>
        <w:t xml:space="preserve"> creative juices flowing. Students who struggle with coming up with their own ideas might get inspired YPES OF STRUGGLING WRITERS YPES OF STRUGGLING WRITERS their classmates’ thoughts. Having students share ideas also helps to solidify and ground the idea so it isn’t lost.</w:t>
      </w:r>
      <w:r w:rsidR="00007E0D" w:rsidRPr="00B5153C">
        <w:rPr>
          <w:rFonts w:cstheme="minorHAnsi"/>
          <w:color w:val="222222"/>
          <w:spacing w:val="14"/>
        </w:rPr>
        <w:t xml:space="preserve"> Students orally share ideas before writing (with a peer, as a whole group, or even record ideas using a technology device) - This gets their creative juices flowing. Students who struggle with coming up with their own ideas might get inspired YPES OF STRUGGLING WRITERS YPES OF STRUGGLING WRITERS their classmates’ thoughts. Having students share ideas also helps to solidify and ground the idea so it isn’t lost.</w:t>
      </w:r>
    </w:p>
    <w:p w14:paraId="745840AE" w14:textId="77777777" w:rsidR="008A597D" w:rsidRPr="00B5153C" w:rsidRDefault="00D62CDB" w:rsidP="00E05F8A">
      <w:pPr>
        <w:rPr>
          <w:rFonts w:cstheme="minorHAnsi"/>
          <w:color w:val="222222"/>
          <w:spacing w:val="14"/>
        </w:rPr>
      </w:pPr>
      <w:r w:rsidRPr="00B5153C">
        <w:rPr>
          <w:rFonts w:cstheme="minorHAnsi"/>
          <w:color w:val="222222"/>
          <w:spacing w:val="14"/>
        </w:rPr>
        <w:t xml:space="preserve">. </w:t>
      </w:r>
      <w:r w:rsidR="005A704C" w:rsidRPr="00B5153C">
        <w:rPr>
          <w:rFonts w:cstheme="minorHAnsi"/>
          <w:b/>
          <w:bCs/>
          <w:color w:val="222222"/>
          <w:spacing w:val="14"/>
        </w:rPr>
        <w:t>Collaboratively write</w:t>
      </w:r>
      <w:r w:rsidR="00E05F8A" w:rsidRPr="00B5153C">
        <w:rPr>
          <w:rFonts w:cstheme="minorHAnsi"/>
          <w:b/>
          <w:bCs/>
          <w:color w:val="222222"/>
          <w:spacing w:val="14"/>
        </w:rPr>
        <w:t xml:space="preserve">: </w:t>
      </w:r>
      <w:r w:rsidR="008A597D" w:rsidRPr="00B5153C">
        <w:rPr>
          <w:rFonts w:cstheme="minorHAnsi"/>
          <w:color w:val="222222"/>
          <w:spacing w:val="14"/>
        </w:rPr>
        <w:t>This is an opportunity for the whole class to get involved. Instead of having students start writing on their own, first, collaboratively write together as a class. Have different students share ideas to create a collaborative writing sample. This demonstrates for struggling writers how to approach the assignment and it provides them with ideas of what to write about</w:t>
      </w:r>
      <w:r w:rsidR="004B6CCE" w:rsidRPr="00B5153C">
        <w:rPr>
          <w:rFonts w:cstheme="minorHAnsi"/>
          <w:color w:val="222222"/>
          <w:spacing w:val="14"/>
        </w:rPr>
        <w:t>.</w:t>
      </w:r>
    </w:p>
    <w:p w14:paraId="78B63776" w14:textId="77777777" w:rsidR="008A597D" w:rsidRPr="00B5153C" w:rsidRDefault="004B6CCE" w:rsidP="00DB54B8">
      <w:pPr>
        <w:rPr>
          <w:rFonts w:cstheme="minorHAnsi"/>
          <w:color w:val="222222"/>
          <w:spacing w:val="14"/>
        </w:rPr>
      </w:pPr>
      <w:r w:rsidRPr="00B5153C">
        <w:rPr>
          <w:rFonts w:cstheme="minorHAnsi"/>
          <w:color w:val="222222"/>
          <w:spacing w:val="14"/>
        </w:rPr>
        <w:t xml:space="preserve">. </w:t>
      </w:r>
      <w:r w:rsidRPr="00B5153C">
        <w:rPr>
          <w:rFonts w:cstheme="minorHAnsi"/>
          <w:b/>
          <w:bCs/>
          <w:color w:val="222222"/>
          <w:spacing w:val="14"/>
        </w:rPr>
        <w:t>Use</w:t>
      </w:r>
      <w:r w:rsidRPr="00B5153C">
        <w:rPr>
          <w:rFonts w:cstheme="minorHAnsi"/>
          <w:color w:val="222222"/>
          <w:spacing w:val="14"/>
        </w:rPr>
        <w:t xml:space="preserve"> </w:t>
      </w:r>
      <w:r w:rsidR="00B5579E" w:rsidRPr="00B5153C">
        <w:rPr>
          <w:rFonts w:cstheme="minorHAnsi"/>
          <w:b/>
          <w:bCs/>
          <w:color w:val="222222"/>
          <w:spacing w:val="14"/>
        </w:rPr>
        <w:t>sentence</w:t>
      </w:r>
      <w:r w:rsidR="00B5579E" w:rsidRPr="00B5153C">
        <w:rPr>
          <w:rFonts w:cstheme="minorHAnsi"/>
          <w:color w:val="222222"/>
          <w:spacing w:val="14"/>
        </w:rPr>
        <w:t xml:space="preserve"> </w:t>
      </w:r>
      <w:r w:rsidR="00B5579E" w:rsidRPr="00B5153C">
        <w:rPr>
          <w:rFonts w:cstheme="minorHAnsi"/>
          <w:b/>
          <w:bCs/>
          <w:color w:val="222222"/>
          <w:spacing w:val="14"/>
        </w:rPr>
        <w:t>starters</w:t>
      </w:r>
      <w:r w:rsidR="00DB54B8" w:rsidRPr="00B5153C">
        <w:rPr>
          <w:rFonts w:cstheme="minorHAnsi"/>
          <w:color w:val="222222"/>
          <w:spacing w:val="14"/>
        </w:rPr>
        <w:t xml:space="preserve">: </w:t>
      </w:r>
      <w:r w:rsidR="008A597D" w:rsidRPr="00B5153C">
        <w:rPr>
          <w:rFonts w:cstheme="minorHAnsi"/>
          <w:color w:val="222222"/>
          <w:spacing w:val="14"/>
        </w:rPr>
        <w:t xml:space="preserve">These </w:t>
      </w:r>
      <w:r w:rsidR="00281E05" w:rsidRPr="00B5153C">
        <w:rPr>
          <w:rFonts w:cstheme="minorHAnsi"/>
          <w:color w:val="222222"/>
          <w:spacing w:val="14"/>
        </w:rPr>
        <w:t>help trigger</w:t>
      </w:r>
      <w:r w:rsidR="008A597D" w:rsidRPr="00B5153C">
        <w:rPr>
          <w:rFonts w:cstheme="minorHAnsi"/>
          <w:color w:val="222222"/>
          <w:spacing w:val="14"/>
        </w:rPr>
        <w:t xml:space="preserve"> ideas in struggling writers. Often a student will say, “I don’t know what to write about,” and a sentence starter can help guide them with their writing.</w:t>
      </w:r>
    </w:p>
    <w:p w14:paraId="017AAB92" w14:textId="77777777" w:rsidR="008A597D" w:rsidRPr="00B5153C" w:rsidRDefault="00DB54B8" w:rsidP="001A5A77">
      <w:pPr>
        <w:rPr>
          <w:rFonts w:cstheme="minorHAnsi"/>
          <w:color w:val="222222"/>
          <w:spacing w:val="14"/>
        </w:rPr>
      </w:pPr>
      <w:r w:rsidRPr="00B5153C">
        <w:rPr>
          <w:rFonts w:cstheme="minorHAnsi"/>
          <w:color w:val="222222"/>
          <w:spacing w:val="14"/>
        </w:rPr>
        <w:t xml:space="preserve"> </w:t>
      </w:r>
      <w:r w:rsidR="008C1CF4" w:rsidRPr="00B5153C">
        <w:rPr>
          <w:rFonts w:cstheme="minorHAnsi"/>
          <w:b/>
          <w:bCs/>
          <w:color w:val="222222"/>
          <w:spacing w:val="14"/>
        </w:rPr>
        <w:t xml:space="preserve">Writing </w:t>
      </w:r>
      <w:r w:rsidR="00281E05" w:rsidRPr="00B5153C">
        <w:rPr>
          <w:rFonts w:cstheme="minorHAnsi"/>
          <w:b/>
          <w:bCs/>
          <w:color w:val="222222"/>
          <w:spacing w:val="14"/>
        </w:rPr>
        <w:t>Warm-up:</w:t>
      </w:r>
      <w:r w:rsidR="00281E05" w:rsidRPr="00B5153C">
        <w:rPr>
          <w:rFonts w:cstheme="minorHAnsi"/>
          <w:color w:val="222222"/>
          <w:spacing w:val="14"/>
        </w:rPr>
        <w:t xml:space="preserve"> Writing</w:t>
      </w:r>
      <w:r w:rsidR="008A597D" w:rsidRPr="00B5153C">
        <w:rPr>
          <w:rFonts w:cstheme="minorHAnsi"/>
          <w:color w:val="222222"/>
          <w:spacing w:val="14"/>
        </w:rPr>
        <w:t xml:space="preserve"> warm-ups are great to help students get their creative juices flowing. They are also helpful to encourage students to write down their thoughts. Using a writing warm-up like Power Writing or Freewriting: (where students write without stopping or without worrying about spelling or grammar) their ideas can flow and they don’t have to deal with writing paralysis.</w:t>
      </w:r>
    </w:p>
    <w:p w14:paraId="5A14C3B3" w14:textId="2F85DED5" w:rsidR="00201F5E" w:rsidRDefault="00843FCA" w:rsidP="00843FCA">
      <w:pPr>
        <w:shd w:val="clear" w:color="auto" w:fill="FFFFFF"/>
        <w:rPr>
          <w:rFonts w:eastAsia="Times New Roman" w:cstheme="minorHAnsi"/>
          <w:color w:val="222222"/>
          <w:spacing w:val="14"/>
        </w:rPr>
      </w:pPr>
      <w:r w:rsidRPr="00B5153C">
        <w:rPr>
          <w:rFonts w:eastAsia="Times New Roman" w:cstheme="minorHAnsi"/>
          <w:color w:val="222222"/>
          <w:spacing w:val="14"/>
        </w:rPr>
        <w:t xml:space="preserve"> </w:t>
      </w:r>
    </w:p>
    <w:p w14:paraId="3DC252A4" w14:textId="62E93F6F" w:rsidR="00B5153C" w:rsidRDefault="00B5153C" w:rsidP="00843FCA">
      <w:pPr>
        <w:shd w:val="clear" w:color="auto" w:fill="FFFFFF"/>
        <w:rPr>
          <w:rFonts w:eastAsia="Times New Roman" w:cstheme="minorHAnsi"/>
          <w:color w:val="222222"/>
          <w:spacing w:val="14"/>
        </w:rPr>
      </w:pPr>
    </w:p>
    <w:p w14:paraId="293367B5" w14:textId="77777777" w:rsidR="00B5153C" w:rsidRPr="00B5153C" w:rsidRDefault="00B5153C" w:rsidP="00843FCA">
      <w:pPr>
        <w:shd w:val="clear" w:color="auto" w:fill="FFFFFF"/>
        <w:rPr>
          <w:rFonts w:eastAsia="Times New Roman" w:cstheme="minorHAnsi"/>
          <w:color w:val="222222"/>
          <w:spacing w:val="14"/>
        </w:rPr>
      </w:pPr>
    </w:p>
    <w:p w14:paraId="69A484B1" w14:textId="77777777" w:rsidR="00D84D21" w:rsidRPr="00B5153C" w:rsidRDefault="00D84D21" w:rsidP="001A5A77">
      <w:pPr>
        <w:rPr>
          <w:rFonts w:cstheme="minorHAnsi"/>
          <w:b/>
          <w:bCs/>
          <w:color w:val="222222"/>
          <w:spacing w:val="14"/>
        </w:rPr>
      </w:pPr>
    </w:p>
    <w:p w14:paraId="11BFFA71" w14:textId="77777777" w:rsidR="008C463B" w:rsidRPr="00B5153C" w:rsidRDefault="00480AA6" w:rsidP="008C7AF1">
      <w:pPr>
        <w:rPr>
          <w:rFonts w:cstheme="minorHAnsi"/>
        </w:rPr>
      </w:pPr>
      <w:r w:rsidRPr="00B5153C">
        <w:rPr>
          <w:rFonts w:cstheme="minorHAnsi"/>
          <w:b/>
          <w:bCs/>
        </w:rPr>
        <w:lastRenderedPageBreak/>
        <w:t>Prewriting</w:t>
      </w:r>
      <w:r w:rsidR="0087061C" w:rsidRPr="00B5153C">
        <w:rPr>
          <w:rFonts w:cstheme="minorHAnsi"/>
          <w:b/>
          <w:bCs/>
        </w:rPr>
        <w:t xml:space="preserve">: </w:t>
      </w:r>
      <w:r w:rsidR="0087061C" w:rsidRPr="00B5153C">
        <w:rPr>
          <w:rFonts w:cstheme="minorHAnsi"/>
        </w:rPr>
        <w:t xml:space="preserve"> </w:t>
      </w:r>
      <w:r w:rsidR="001A2C5B" w:rsidRPr="00B5153C">
        <w:rPr>
          <w:rFonts w:cstheme="minorHAnsi"/>
        </w:rPr>
        <w:t xml:space="preserve">This </w:t>
      </w:r>
      <w:r w:rsidR="0088064A" w:rsidRPr="00B5153C">
        <w:rPr>
          <w:rFonts w:cstheme="minorHAnsi"/>
        </w:rPr>
        <w:t>is a critical step for helping</w:t>
      </w:r>
      <w:r w:rsidR="00846D9C" w:rsidRPr="00B5153C">
        <w:rPr>
          <w:rFonts w:cstheme="minorHAnsi"/>
        </w:rPr>
        <w:t xml:space="preserve"> struggling writers </w:t>
      </w:r>
      <w:r w:rsidR="00567610" w:rsidRPr="00B5153C">
        <w:rPr>
          <w:rFonts w:cstheme="minorHAnsi"/>
        </w:rPr>
        <w:t xml:space="preserve">construct ideas. Using tools like </w:t>
      </w:r>
      <w:r w:rsidR="00506E37" w:rsidRPr="00B5153C">
        <w:rPr>
          <w:rFonts w:cstheme="minorHAnsi"/>
        </w:rPr>
        <w:t xml:space="preserve">brainstorms or Focus </w:t>
      </w:r>
      <w:r w:rsidR="008437D6" w:rsidRPr="00B5153C">
        <w:rPr>
          <w:rFonts w:cstheme="minorHAnsi"/>
        </w:rPr>
        <w:t>storms</w:t>
      </w:r>
      <w:r w:rsidR="00C4052A" w:rsidRPr="00B5153C">
        <w:rPr>
          <w:rFonts w:cstheme="minorHAnsi"/>
        </w:rPr>
        <w:t xml:space="preserve">, </w:t>
      </w:r>
      <w:r w:rsidRPr="00B5153C">
        <w:rPr>
          <w:rFonts w:cstheme="minorHAnsi"/>
        </w:rPr>
        <w:t>helps</w:t>
      </w:r>
      <w:r w:rsidR="009A6DF0" w:rsidRPr="00B5153C">
        <w:rPr>
          <w:rFonts w:cstheme="minorHAnsi"/>
        </w:rPr>
        <w:t xml:space="preserve"> students quickly get as many ideas as possible</w:t>
      </w:r>
      <w:r w:rsidR="00212D60" w:rsidRPr="00B5153C">
        <w:rPr>
          <w:rFonts w:cstheme="minorHAnsi"/>
        </w:rPr>
        <w:t xml:space="preserve">. The blank page can be daunting </w:t>
      </w:r>
      <w:r w:rsidR="00625276" w:rsidRPr="00B5153C">
        <w:rPr>
          <w:rFonts w:cstheme="minorHAnsi"/>
        </w:rPr>
        <w:t xml:space="preserve">to young writers who </w:t>
      </w:r>
      <w:r w:rsidRPr="00B5153C">
        <w:rPr>
          <w:rFonts w:cstheme="minorHAnsi"/>
        </w:rPr>
        <w:t>struggle</w:t>
      </w:r>
      <w:r w:rsidR="00625276" w:rsidRPr="00B5153C">
        <w:rPr>
          <w:rFonts w:cstheme="minorHAnsi"/>
        </w:rPr>
        <w:t xml:space="preserve"> with </w:t>
      </w:r>
      <w:r w:rsidR="003513F3" w:rsidRPr="00B5153C">
        <w:rPr>
          <w:rFonts w:cstheme="minorHAnsi"/>
        </w:rPr>
        <w:t>coming up with ideas.</w:t>
      </w:r>
    </w:p>
    <w:p w14:paraId="0CF77907" w14:textId="77777777" w:rsidR="00351AD2" w:rsidRPr="00B5153C" w:rsidRDefault="008C7AF1" w:rsidP="00536E4E">
      <w:pPr>
        <w:rPr>
          <w:rFonts w:cstheme="minorHAnsi"/>
          <w:color w:val="222222"/>
          <w:spacing w:val="14"/>
        </w:rPr>
      </w:pPr>
      <w:r w:rsidRPr="00B5153C">
        <w:rPr>
          <w:rFonts w:cstheme="minorHAnsi"/>
          <w:b/>
          <w:bCs/>
        </w:rPr>
        <w:t xml:space="preserve">Chunk </w:t>
      </w:r>
      <w:r w:rsidR="00B02FB2" w:rsidRPr="00B5153C">
        <w:rPr>
          <w:rFonts w:cstheme="minorHAnsi"/>
          <w:b/>
          <w:bCs/>
        </w:rPr>
        <w:t xml:space="preserve">Assignments with Graphic </w:t>
      </w:r>
      <w:r w:rsidR="00C06B79" w:rsidRPr="00B5153C">
        <w:rPr>
          <w:rFonts w:cstheme="minorHAnsi"/>
          <w:b/>
          <w:bCs/>
        </w:rPr>
        <w:t>Organizers:</w:t>
      </w:r>
      <w:r w:rsidR="00C06B79" w:rsidRPr="00B5153C">
        <w:rPr>
          <w:rFonts w:cstheme="minorHAnsi"/>
          <w:color w:val="222222"/>
          <w:spacing w:val="14"/>
        </w:rPr>
        <w:t xml:space="preserve"> Many</w:t>
      </w:r>
      <w:r w:rsidR="008C463B" w:rsidRPr="00B5153C">
        <w:rPr>
          <w:rFonts w:cstheme="minorHAnsi"/>
          <w:color w:val="222222"/>
          <w:spacing w:val="14"/>
        </w:rPr>
        <w:t xml:space="preserve"> struggling writers do better with a visual. Breaking writing up into more manageable chunks (i.e.. breaking a paragraph into sentences) </w:t>
      </w:r>
      <w:r w:rsidR="00480AA6" w:rsidRPr="00B5153C">
        <w:rPr>
          <w:rFonts w:cstheme="minorHAnsi"/>
          <w:color w:val="222222"/>
          <w:spacing w:val="14"/>
        </w:rPr>
        <w:t xml:space="preserve">makes the </w:t>
      </w:r>
      <w:r w:rsidR="008C463B" w:rsidRPr="00B5153C">
        <w:rPr>
          <w:rFonts w:cstheme="minorHAnsi"/>
          <w:color w:val="222222"/>
          <w:spacing w:val="14"/>
        </w:rPr>
        <w:t xml:space="preserve">task seem less daunting and </w:t>
      </w:r>
      <w:r w:rsidR="00480AA6" w:rsidRPr="00B5153C">
        <w:rPr>
          <w:rFonts w:cstheme="minorHAnsi"/>
          <w:color w:val="222222"/>
          <w:spacing w:val="14"/>
        </w:rPr>
        <w:t>students</w:t>
      </w:r>
      <w:r w:rsidR="0005102D" w:rsidRPr="00B5153C">
        <w:rPr>
          <w:rFonts w:cstheme="minorHAnsi"/>
          <w:color w:val="222222"/>
          <w:spacing w:val="14"/>
        </w:rPr>
        <w:t>.</w:t>
      </w:r>
    </w:p>
    <w:p w14:paraId="0CEAA8F5" w14:textId="77777777" w:rsidR="00E803E2" w:rsidRPr="00B5153C" w:rsidRDefault="00536E4E">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w:t>
      </w:r>
      <w:r w:rsidR="00480AA6" w:rsidRPr="00B5153C">
        <w:rPr>
          <w:rFonts w:cstheme="minorHAnsi"/>
          <w:b/>
          <w:bCs/>
          <w:color w:val="222222"/>
          <w:spacing w:val="14"/>
        </w:rPr>
        <w:t>Students’</w:t>
      </w:r>
      <w:r w:rsidRPr="00B5153C">
        <w:rPr>
          <w:rFonts w:cstheme="minorHAnsi"/>
          <w:b/>
          <w:bCs/>
          <w:color w:val="222222"/>
          <w:spacing w:val="14"/>
        </w:rPr>
        <w:t xml:space="preserve"> choice:</w:t>
      </w:r>
      <w:r w:rsidR="00351AD2" w:rsidRPr="00B5153C">
        <w:rPr>
          <w:rFonts w:cstheme="minorHAnsi"/>
          <w:color w:val="222222"/>
          <w:spacing w:val="14"/>
        </w:rPr>
        <w:t xml:space="preserve"> students choice with what they write about. Even a little choice goes a long way with student writing. When students feel invested in a topic they will have more to say, thus more to write.</w:t>
      </w:r>
      <w:r w:rsidR="001F7997" w:rsidRPr="00B5153C">
        <w:rPr>
          <w:rFonts w:cstheme="minorHAnsi"/>
          <w:color w:val="222222"/>
          <w:spacing w:val="14"/>
        </w:rPr>
        <w:t xml:space="preserve"> </w:t>
      </w:r>
    </w:p>
    <w:p w14:paraId="21608750" w14:textId="77777777" w:rsidR="001F7997" w:rsidRPr="00B5153C" w:rsidRDefault="002B25C5">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w:t>
      </w:r>
      <w:r w:rsidRPr="00B5153C">
        <w:rPr>
          <w:rFonts w:cstheme="minorHAnsi"/>
          <w:b/>
          <w:bCs/>
          <w:color w:val="222222"/>
          <w:spacing w:val="14"/>
        </w:rPr>
        <w:t xml:space="preserve">Scaffolding instruction: </w:t>
      </w:r>
      <w:r w:rsidR="002B7F44" w:rsidRPr="00B5153C">
        <w:rPr>
          <w:rFonts w:cstheme="minorHAnsi"/>
          <w:color w:val="222222"/>
          <w:spacing w:val="14"/>
        </w:rPr>
        <w:t xml:space="preserve">scaffolding is a means </w:t>
      </w:r>
      <w:r w:rsidR="00281E05" w:rsidRPr="00B5153C">
        <w:rPr>
          <w:rFonts w:cstheme="minorHAnsi"/>
          <w:color w:val="222222"/>
          <w:spacing w:val="14"/>
        </w:rPr>
        <w:t>by</w:t>
      </w:r>
      <w:r w:rsidR="002B7F44" w:rsidRPr="00B5153C">
        <w:rPr>
          <w:rFonts w:cstheme="minorHAnsi"/>
          <w:color w:val="222222"/>
          <w:spacing w:val="14"/>
        </w:rPr>
        <w:t xml:space="preserve"> which teachers can build upon </w:t>
      </w:r>
      <w:r w:rsidR="00281E05" w:rsidRPr="00B5153C">
        <w:rPr>
          <w:rFonts w:cstheme="minorHAnsi"/>
          <w:color w:val="222222"/>
          <w:spacing w:val="14"/>
        </w:rPr>
        <w:t>students’</w:t>
      </w:r>
      <w:r w:rsidR="002B7F44" w:rsidRPr="00B5153C">
        <w:rPr>
          <w:rFonts w:cstheme="minorHAnsi"/>
          <w:color w:val="222222"/>
          <w:spacing w:val="14"/>
        </w:rPr>
        <w:t xml:space="preserve"> </w:t>
      </w:r>
      <w:r w:rsidR="00C06B79" w:rsidRPr="00B5153C">
        <w:rPr>
          <w:rFonts w:cstheme="minorHAnsi"/>
          <w:color w:val="222222"/>
          <w:spacing w:val="14"/>
        </w:rPr>
        <w:t>strengths</w:t>
      </w:r>
      <w:r w:rsidR="00480AA6" w:rsidRPr="00B5153C">
        <w:rPr>
          <w:rFonts w:cstheme="minorHAnsi"/>
          <w:color w:val="222222"/>
          <w:spacing w:val="14"/>
        </w:rPr>
        <w:t xml:space="preserve">. They </w:t>
      </w:r>
      <w:r w:rsidR="004A0B7E" w:rsidRPr="00B5153C">
        <w:rPr>
          <w:rFonts w:cstheme="minorHAnsi"/>
          <w:color w:val="222222"/>
          <w:spacing w:val="14"/>
        </w:rPr>
        <w:t>should</w:t>
      </w:r>
      <w:r w:rsidR="00480AA6" w:rsidRPr="00B5153C">
        <w:rPr>
          <w:rFonts w:cstheme="minorHAnsi"/>
          <w:color w:val="222222"/>
          <w:spacing w:val="14"/>
        </w:rPr>
        <w:t xml:space="preserve"> be </w:t>
      </w:r>
      <w:r w:rsidR="00281E05" w:rsidRPr="00B5153C">
        <w:rPr>
          <w:rFonts w:cstheme="minorHAnsi"/>
          <w:color w:val="222222"/>
          <w:spacing w:val="14"/>
        </w:rPr>
        <w:t>contextual</w:t>
      </w:r>
      <w:r w:rsidR="004A0B7E" w:rsidRPr="00B5153C">
        <w:rPr>
          <w:rFonts w:cstheme="minorHAnsi"/>
          <w:color w:val="222222"/>
          <w:spacing w:val="14"/>
        </w:rPr>
        <w:t xml:space="preserve">, society and temporary framework used to support successful </w:t>
      </w:r>
      <w:r w:rsidR="00337268" w:rsidRPr="00B5153C">
        <w:rPr>
          <w:rFonts w:cstheme="minorHAnsi"/>
          <w:color w:val="222222"/>
          <w:spacing w:val="14"/>
        </w:rPr>
        <w:t xml:space="preserve">learning with a specific </w:t>
      </w:r>
      <w:r w:rsidR="00CC29BB" w:rsidRPr="00B5153C">
        <w:rPr>
          <w:rFonts w:cstheme="minorHAnsi"/>
          <w:color w:val="222222"/>
          <w:spacing w:val="14"/>
        </w:rPr>
        <w:t>academic domain such as writing.</w:t>
      </w:r>
      <w:r w:rsidR="00337268" w:rsidRPr="00B5153C">
        <w:rPr>
          <w:rFonts w:cstheme="minorHAnsi"/>
          <w:color w:val="222222"/>
          <w:spacing w:val="14"/>
        </w:rPr>
        <w:t xml:space="preserve"> </w:t>
      </w:r>
      <w:r w:rsidR="00CE4EA4" w:rsidRPr="00B5153C">
        <w:rPr>
          <w:rFonts w:cstheme="minorHAnsi"/>
          <w:color w:val="222222"/>
          <w:spacing w:val="14"/>
        </w:rPr>
        <w:t xml:space="preserve">This scaffolding technique </w:t>
      </w:r>
      <w:r w:rsidR="00246B5B" w:rsidRPr="00B5153C">
        <w:rPr>
          <w:rFonts w:cstheme="minorHAnsi"/>
          <w:color w:val="222222"/>
          <w:spacing w:val="14"/>
        </w:rPr>
        <w:t xml:space="preserve">can also be used in different manner involving students scaffolding amongst themselves leaving </w:t>
      </w:r>
      <w:r w:rsidR="004319A4" w:rsidRPr="00B5153C">
        <w:rPr>
          <w:rFonts w:cstheme="minorHAnsi"/>
          <w:color w:val="222222"/>
          <w:spacing w:val="14"/>
        </w:rPr>
        <w:t xml:space="preserve">the teacher as a </w:t>
      </w:r>
      <w:r w:rsidR="00C96773" w:rsidRPr="00B5153C">
        <w:rPr>
          <w:rFonts w:cstheme="minorHAnsi"/>
          <w:color w:val="222222"/>
          <w:spacing w:val="14"/>
        </w:rPr>
        <w:t>less active participant.</w:t>
      </w:r>
    </w:p>
    <w:p w14:paraId="0F33C668" w14:textId="77777777" w:rsidR="00E01782" w:rsidRPr="00B5153C" w:rsidRDefault="00217297">
      <w:pPr>
        <w:shd w:val="clear" w:color="auto" w:fill="FCFCFC"/>
        <w:spacing w:before="100" w:beforeAutospacing="1" w:after="100" w:afterAutospacing="1"/>
        <w:divId w:val="1358652958"/>
        <w:rPr>
          <w:rFonts w:cstheme="minorHAnsi"/>
          <w:color w:val="222222"/>
          <w:spacing w:val="14"/>
        </w:rPr>
      </w:pPr>
      <w:r w:rsidRPr="00B5153C">
        <w:rPr>
          <w:rFonts w:cstheme="minorHAnsi"/>
          <w:b/>
          <w:bCs/>
          <w:color w:val="222222"/>
          <w:spacing w:val="14"/>
        </w:rPr>
        <w:t xml:space="preserve">make practicing fun: </w:t>
      </w:r>
      <w:r w:rsidR="006C4998" w:rsidRPr="00B5153C">
        <w:rPr>
          <w:rFonts w:cstheme="minorHAnsi"/>
          <w:color w:val="222222"/>
          <w:spacing w:val="14"/>
        </w:rPr>
        <w:t xml:space="preserve">offer your students a special pencil </w:t>
      </w:r>
      <w:r w:rsidR="000C77D7" w:rsidRPr="00B5153C">
        <w:rPr>
          <w:rFonts w:cstheme="minorHAnsi"/>
          <w:color w:val="222222"/>
          <w:spacing w:val="14"/>
        </w:rPr>
        <w:t>or a rainbow of colored ones. Don’t</w:t>
      </w:r>
      <w:r w:rsidR="001C09E3" w:rsidRPr="00B5153C">
        <w:rPr>
          <w:rFonts w:cstheme="minorHAnsi"/>
          <w:color w:val="222222"/>
          <w:spacing w:val="14"/>
        </w:rPr>
        <w:t xml:space="preserve"> just give her to words copy.</w:t>
      </w:r>
    </w:p>
    <w:p w14:paraId="504F3C0D" w14:textId="77777777" w:rsidR="001C09E3" w:rsidRPr="00B5153C" w:rsidRDefault="00CB1ADC">
      <w:pPr>
        <w:shd w:val="clear" w:color="auto" w:fill="FCFCFC"/>
        <w:spacing w:before="100" w:beforeAutospacing="1" w:after="100" w:afterAutospacing="1"/>
        <w:divId w:val="1358652958"/>
        <w:rPr>
          <w:rFonts w:cstheme="minorHAnsi"/>
          <w:color w:val="222222"/>
          <w:spacing w:val="14"/>
        </w:rPr>
      </w:pPr>
      <w:r w:rsidRPr="00B5153C">
        <w:rPr>
          <w:rFonts w:cstheme="minorHAnsi"/>
          <w:b/>
          <w:bCs/>
          <w:color w:val="222222"/>
          <w:spacing w:val="14"/>
        </w:rPr>
        <w:t>Pinpoint the problems:</w:t>
      </w:r>
      <w:r w:rsidRPr="00B5153C">
        <w:rPr>
          <w:rFonts w:cstheme="minorHAnsi"/>
          <w:color w:val="222222"/>
          <w:spacing w:val="14"/>
        </w:rPr>
        <w:t xml:space="preserve"> common handwriting problems </w:t>
      </w:r>
      <w:r w:rsidR="00DB5635" w:rsidRPr="00B5153C">
        <w:rPr>
          <w:rFonts w:cstheme="minorHAnsi"/>
          <w:color w:val="222222"/>
          <w:spacing w:val="14"/>
        </w:rPr>
        <w:t>lie in four main areas : letter formation</w:t>
      </w:r>
      <w:r w:rsidR="00144945" w:rsidRPr="00B5153C">
        <w:rPr>
          <w:rFonts w:cstheme="minorHAnsi"/>
          <w:color w:val="222222"/>
          <w:spacing w:val="14"/>
        </w:rPr>
        <w:t>, sizing, spaces, between words</w:t>
      </w:r>
      <w:r w:rsidR="00B12BE6" w:rsidRPr="00B5153C">
        <w:rPr>
          <w:rFonts w:cstheme="minorHAnsi"/>
          <w:color w:val="222222"/>
          <w:spacing w:val="14"/>
        </w:rPr>
        <w:t xml:space="preserve">, and line – alignment </w:t>
      </w:r>
    </w:p>
    <w:p w14:paraId="0ABFA860" w14:textId="77777777" w:rsidR="00125605" w:rsidRPr="00B5153C" w:rsidRDefault="00125605">
      <w:pPr>
        <w:shd w:val="clear" w:color="auto" w:fill="FCFCFC"/>
        <w:spacing w:before="100" w:beforeAutospacing="1" w:after="100" w:afterAutospacing="1"/>
        <w:divId w:val="1358652958"/>
        <w:rPr>
          <w:rFonts w:cstheme="minorHAnsi"/>
          <w:color w:val="222222"/>
          <w:spacing w:val="14"/>
        </w:rPr>
      </w:pPr>
    </w:p>
    <w:p w14:paraId="75AB22B2" w14:textId="77777777" w:rsidR="00125605" w:rsidRPr="00B5153C" w:rsidRDefault="00125605">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Strategies </w:t>
      </w:r>
      <w:r w:rsidR="00063B33" w:rsidRPr="00B5153C">
        <w:rPr>
          <w:rFonts w:cstheme="minorHAnsi"/>
          <w:color w:val="222222"/>
          <w:spacing w:val="14"/>
        </w:rPr>
        <w:t>for secondary students:</w:t>
      </w:r>
    </w:p>
    <w:p w14:paraId="415EECDE" w14:textId="77777777" w:rsidR="00063B33" w:rsidRPr="00B5153C" w:rsidRDefault="006E68ED">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w:t>
      </w:r>
      <w:r w:rsidR="000446E3" w:rsidRPr="00B5153C">
        <w:rPr>
          <w:rFonts w:cstheme="minorHAnsi"/>
          <w:color w:val="222222"/>
          <w:spacing w:val="14"/>
        </w:rPr>
        <w:t xml:space="preserve"> specific praises and </w:t>
      </w:r>
      <w:r w:rsidR="00822779" w:rsidRPr="00B5153C">
        <w:rPr>
          <w:rFonts w:cstheme="minorHAnsi"/>
          <w:color w:val="222222"/>
          <w:spacing w:val="14"/>
        </w:rPr>
        <w:t>encouragement given for using joined handwriting</w:t>
      </w:r>
      <w:r w:rsidR="00AF6B93" w:rsidRPr="00B5153C">
        <w:rPr>
          <w:rFonts w:cstheme="minorHAnsi"/>
          <w:color w:val="222222"/>
          <w:spacing w:val="14"/>
        </w:rPr>
        <w:t>.</w:t>
      </w:r>
    </w:p>
    <w:p w14:paraId="71B1D132" w14:textId="77777777" w:rsidR="00AF6B93" w:rsidRPr="00B5153C" w:rsidRDefault="00AF6B93">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A separate mark given for handwriting </w:t>
      </w:r>
      <w:r w:rsidR="007D3D8B" w:rsidRPr="00B5153C">
        <w:rPr>
          <w:rFonts w:cstheme="minorHAnsi"/>
          <w:color w:val="222222"/>
          <w:spacing w:val="14"/>
        </w:rPr>
        <w:t>and presentation.</w:t>
      </w:r>
    </w:p>
    <w:p w14:paraId="4DB34F1E" w14:textId="77777777" w:rsidR="007D3D8B" w:rsidRPr="00B5153C" w:rsidRDefault="007D3D8B">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Discourage </w:t>
      </w:r>
      <w:r w:rsidR="00B91468" w:rsidRPr="00B5153C">
        <w:rPr>
          <w:rFonts w:cstheme="minorHAnsi"/>
          <w:color w:val="222222"/>
          <w:spacing w:val="14"/>
        </w:rPr>
        <w:t xml:space="preserve">individual ‘quirks’ which affect </w:t>
      </w:r>
      <w:r w:rsidR="00D75F45" w:rsidRPr="00B5153C">
        <w:rPr>
          <w:rFonts w:cstheme="minorHAnsi"/>
          <w:color w:val="222222"/>
          <w:spacing w:val="14"/>
        </w:rPr>
        <w:t>speed and legibility.</w:t>
      </w:r>
    </w:p>
    <w:p w14:paraId="72EF17B9" w14:textId="77777777" w:rsidR="00D75F45" w:rsidRPr="00B5153C" w:rsidRDefault="00D75F45">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w:t>
      </w:r>
      <w:r w:rsidR="008F47D2" w:rsidRPr="00B5153C">
        <w:rPr>
          <w:rFonts w:cstheme="minorHAnsi"/>
          <w:color w:val="222222"/>
          <w:spacing w:val="14"/>
        </w:rPr>
        <w:t xml:space="preserve">Ready praises for extra effort </w:t>
      </w:r>
      <w:r w:rsidR="00250AFE" w:rsidRPr="00B5153C">
        <w:rPr>
          <w:rFonts w:cstheme="minorHAnsi"/>
          <w:color w:val="222222"/>
          <w:spacing w:val="14"/>
        </w:rPr>
        <w:t xml:space="preserve">or even </w:t>
      </w:r>
      <w:r w:rsidR="00922BC4" w:rsidRPr="00B5153C">
        <w:rPr>
          <w:rFonts w:cstheme="minorHAnsi"/>
          <w:color w:val="222222"/>
          <w:spacing w:val="14"/>
        </w:rPr>
        <w:t xml:space="preserve">quite small improvements, to </w:t>
      </w:r>
      <w:r w:rsidR="002F20B1" w:rsidRPr="00B5153C">
        <w:rPr>
          <w:rFonts w:cstheme="minorHAnsi"/>
          <w:color w:val="222222"/>
          <w:spacing w:val="14"/>
        </w:rPr>
        <w:t>be positive.</w:t>
      </w:r>
    </w:p>
    <w:p w14:paraId="596E0EA3" w14:textId="77777777" w:rsidR="00B24C61" w:rsidRPr="00B5153C" w:rsidRDefault="002F20B1">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Remind pupils </w:t>
      </w:r>
      <w:r w:rsidR="00FA1B93" w:rsidRPr="00B5153C">
        <w:rPr>
          <w:rFonts w:cstheme="minorHAnsi"/>
          <w:color w:val="222222"/>
          <w:spacing w:val="14"/>
        </w:rPr>
        <w:t xml:space="preserve">to sit appropriately </w:t>
      </w:r>
      <w:r w:rsidR="00A46081" w:rsidRPr="00B5153C">
        <w:rPr>
          <w:rFonts w:cstheme="minorHAnsi"/>
          <w:color w:val="222222"/>
          <w:spacing w:val="14"/>
        </w:rPr>
        <w:t xml:space="preserve">with the </w:t>
      </w:r>
      <w:r w:rsidR="00B24C61" w:rsidRPr="00B5153C">
        <w:rPr>
          <w:rFonts w:cstheme="minorHAnsi"/>
          <w:color w:val="222222"/>
          <w:spacing w:val="14"/>
        </w:rPr>
        <w:t>nonwriting hand resting on the writing surface.</w:t>
      </w:r>
    </w:p>
    <w:p w14:paraId="6E347BEC" w14:textId="77777777" w:rsidR="00B24C61" w:rsidRPr="00B5153C" w:rsidRDefault="00B24C61">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Discourage pupils from writing with unsatisfactory writing instruments as this can affect the standard of writing quite significantly.</w:t>
      </w:r>
    </w:p>
    <w:p w14:paraId="6E82FE79" w14:textId="77777777" w:rsidR="00B24C61" w:rsidRPr="00B5153C" w:rsidRDefault="00B24C61">
      <w:pPr>
        <w:shd w:val="clear" w:color="auto" w:fill="FCFCFC"/>
        <w:spacing w:before="100" w:beforeAutospacing="1" w:after="100" w:afterAutospacing="1"/>
        <w:divId w:val="1358652958"/>
        <w:rPr>
          <w:rFonts w:cstheme="minorHAnsi"/>
          <w:color w:val="222222"/>
          <w:spacing w:val="14"/>
        </w:rPr>
      </w:pPr>
      <w:r w:rsidRPr="00B5153C">
        <w:rPr>
          <w:rFonts w:cstheme="minorHAnsi"/>
          <w:b/>
          <w:bCs/>
          <w:color w:val="222222"/>
          <w:spacing w:val="14"/>
        </w:rPr>
        <w:t>Advanced</w:t>
      </w:r>
      <w:r w:rsidRPr="00B5153C">
        <w:rPr>
          <w:rFonts w:cstheme="minorHAnsi"/>
          <w:color w:val="222222"/>
          <w:spacing w:val="14"/>
        </w:rPr>
        <w:t xml:space="preserve"> </w:t>
      </w:r>
      <w:r w:rsidRPr="00B5153C">
        <w:rPr>
          <w:rFonts w:cstheme="minorHAnsi"/>
          <w:b/>
          <w:bCs/>
          <w:color w:val="222222"/>
          <w:spacing w:val="14"/>
        </w:rPr>
        <w:t>students</w:t>
      </w:r>
      <w:r w:rsidRPr="00B5153C">
        <w:rPr>
          <w:rFonts w:cstheme="minorHAnsi"/>
          <w:color w:val="222222"/>
          <w:spacing w:val="14"/>
        </w:rPr>
        <w:t xml:space="preserve"> </w:t>
      </w:r>
      <w:r w:rsidRPr="00B5153C">
        <w:rPr>
          <w:rFonts w:cstheme="minorHAnsi"/>
          <w:b/>
          <w:bCs/>
          <w:color w:val="222222"/>
          <w:spacing w:val="14"/>
        </w:rPr>
        <w:t>strategies</w:t>
      </w:r>
      <w:r w:rsidRPr="00B5153C">
        <w:rPr>
          <w:rFonts w:cstheme="minorHAnsi"/>
          <w:color w:val="222222"/>
          <w:spacing w:val="14"/>
        </w:rPr>
        <w:t xml:space="preserve"> </w:t>
      </w:r>
    </w:p>
    <w:p w14:paraId="32695DF8" w14:textId="77777777" w:rsidR="009F3EAA" w:rsidRPr="00B5153C" w:rsidRDefault="00B24C61">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lastRenderedPageBreak/>
        <w:t xml:space="preserve">• Teaching writing </w:t>
      </w:r>
      <w:r w:rsidR="003D4506" w:rsidRPr="00B5153C">
        <w:rPr>
          <w:rFonts w:cstheme="minorHAnsi"/>
          <w:color w:val="222222"/>
          <w:spacing w:val="14"/>
        </w:rPr>
        <w:t xml:space="preserve">is not only </w:t>
      </w:r>
      <w:r w:rsidR="00A41ED8" w:rsidRPr="00B5153C">
        <w:rPr>
          <w:rFonts w:cstheme="minorHAnsi"/>
          <w:color w:val="222222"/>
          <w:spacing w:val="14"/>
        </w:rPr>
        <w:t xml:space="preserve">the job of </w:t>
      </w:r>
      <w:r w:rsidR="00C95C3D" w:rsidRPr="00B5153C">
        <w:rPr>
          <w:rFonts w:cstheme="minorHAnsi"/>
          <w:color w:val="222222"/>
          <w:spacing w:val="14"/>
        </w:rPr>
        <w:t xml:space="preserve">the English Department </w:t>
      </w:r>
      <w:r w:rsidR="00006A48" w:rsidRPr="00B5153C">
        <w:rPr>
          <w:rFonts w:cstheme="minorHAnsi"/>
          <w:color w:val="222222"/>
          <w:spacing w:val="14"/>
        </w:rPr>
        <w:t xml:space="preserve">alone. writing is an essential tool for </w:t>
      </w:r>
      <w:r w:rsidR="00107F66" w:rsidRPr="00B5153C">
        <w:rPr>
          <w:rFonts w:cstheme="minorHAnsi"/>
          <w:color w:val="222222"/>
          <w:spacing w:val="14"/>
        </w:rPr>
        <w:t xml:space="preserve">learning a discipline and helping </w:t>
      </w:r>
      <w:r w:rsidR="00FD286F" w:rsidRPr="00B5153C">
        <w:rPr>
          <w:rFonts w:cstheme="minorHAnsi"/>
          <w:color w:val="222222"/>
          <w:spacing w:val="14"/>
        </w:rPr>
        <w:t xml:space="preserve">students improve their </w:t>
      </w:r>
      <w:r w:rsidR="00C22DEE" w:rsidRPr="00B5153C">
        <w:rPr>
          <w:rFonts w:cstheme="minorHAnsi"/>
          <w:color w:val="222222"/>
          <w:spacing w:val="14"/>
        </w:rPr>
        <w:t>writing skills is a responsibility for all adult.</w:t>
      </w:r>
    </w:p>
    <w:p w14:paraId="0F46D03C" w14:textId="77777777" w:rsidR="00C22DEE" w:rsidRPr="00B5153C" w:rsidRDefault="00777E16">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•Lets </w:t>
      </w:r>
      <w:r w:rsidR="001E7913" w:rsidRPr="00B5153C">
        <w:rPr>
          <w:rFonts w:cstheme="minorHAnsi"/>
          <w:color w:val="222222"/>
          <w:spacing w:val="14"/>
        </w:rPr>
        <w:t xml:space="preserve">students </w:t>
      </w:r>
      <w:r w:rsidR="00716213" w:rsidRPr="00B5153C">
        <w:rPr>
          <w:rFonts w:cstheme="minorHAnsi"/>
          <w:color w:val="222222"/>
          <w:spacing w:val="14"/>
        </w:rPr>
        <w:t>know that you value good writing .</w:t>
      </w:r>
      <w:r w:rsidR="00B138BB" w:rsidRPr="00B5153C">
        <w:rPr>
          <w:rFonts w:cstheme="minorHAnsi"/>
          <w:color w:val="222222"/>
          <w:spacing w:val="14"/>
        </w:rPr>
        <w:t xml:space="preserve">stress the importance of </w:t>
      </w:r>
      <w:r w:rsidR="00A07088" w:rsidRPr="00B5153C">
        <w:rPr>
          <w:rFonts w:cstheme="minorHAnsi"/>
          <w:color w:val="222222"/>
          <w:spacing w:val="14"/>
        </w:rPr>
        <w:t>clear, thoughtful writing</w:t>
      </w:r>
      <w:r w:rsidR="00EC79FF" w:rsidRPr="00B5153C">
        <w:rPr>
          <w:rFonts w:cstheme="minorHAnsi"/>
          <w:color w:val="222222"/>
          <w:spacing w:val="14"/>
        </w:rPr>
        <w:t xml:space="preserve">. Faculty who tell students that good </w:t>
      </w:r>
      <w:r w:rsidR="00FE53E4" w:rsidRPr="00B5153C">
        <w:rPr>
          <w:rFonts w:cstheme="minorHAnsi"/>
          <w:color w:val="222222"/>
          <w:spacing w:val="14"/>
        </w:rPr>
        <w:t xml:space="preserve">writing will be rewarded and </w:t>
      </w:r>
      <w:r w:rsidR="00673E67" w:rsidRPr="00B5153C">
        <w:rPr>
          <w:rFonts w:cstheme="minorHAnsi"/>
          <w:color w:val="222222"/>
          <w:spacing w:val="14"/>
        </w:rPr>
        <w:t xml:space="preserve">poor </w:t>
      </w:r>
      <w:r w:rsidR="00AF7AC3" w:rsidRPr="00B5153C">
        <w:rPr>
          <w:rFonts w:cstheme="minorHAnsi"/>
          <w:color w:val="222222"/>
          <w:spacing w:val="14"/>
        </w:rPr>
        <w:t xml:space="preserve">writing will be penalized </w:t>
      </w:r>
      <w:r w:rsidR="00447FEF" w:rsidRPr="00B5153C">
        <w:rPr>
          <w:rFonts w:cstheme="minorHAnsi"/>
          <w:color w:val="222222"/>
          <w:spacing w:val="14"/>
        </w:rPr>
        <w:t xml:space="preserve">receive better </w:t>
      </w:r>
      <w:r w:rsidR="00BF7A2F" w:rsidRPr="00B5153C">
        <w:rPr>
          <w:rFonts w:cstheme="minorHAnsi"/>
          <w:color w:val="222222"/>
          <w:spacing w:val="14"/>
        </w:rPr>
        <w:t xml:space="preserve">essays than </w:t>
      </w:r>
      <w:r w:rsidR="0028147B" w:rsidRPr="00B5153C">
        <w:rPr>
          <w:rFonts w:cstheme="minorHAnsi"/>
          <w:color w:val="222222"/>
          <w:spacing w:val="14"/>
        </w:rPr>
        <w:t xml:space="preserve">instructors who </w:t>
      </w:r>
      <w:r w:rsidR="00A74CFC" w:rsidRPr="00B5153C">
        <w:rPr>
          <w:rFonts w:cstheme="minorHAnsi"/>
          <w:color w:val="222222"/>
          <w:spacing w:val="14"/>
        </w:rPr>
        <w:t xml:space="preserve">don’t make such </w:t>
      </w:r>
      <w:r w:rsidR="00A353F7" w:rsidRPr="00B5153C">
        <w:rPr>
          <w:rFonts w:cstheme="minorHAnsi"/>
          <w:color w:val="222222"/>
          <w:spacing w:val="14"/>
        </w:rPr>
        <w:t>demands.</w:t>
      </w:r>
    </w:p>
    <w:p w14:paraId="2AAF38CF" w14:textId="77777777" w:rsidR="004411CD" w:rsidRPr="00B5153C" w:rsidRDefault="00F253C6">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regularly assign </w:t>
      </w:r>
      <w:r w:rsidR="00726E2F" w:rsidRPr="00B5153C">
        <w:rPr>
          <w:rFonts w:cstheme="minorHAnsi"/>
          <w:color w:val="222222"/>
          <w:spacing w:val="14"/>
        </w:rPr>
        <w:t xml:space="preserve">brief writing </w:t>
      </w:r>
      <w:r w:rsidR="00C06B79" w:rsidRPr="00B5153C">
        <w:rPr>
          <w:rFonts w:cstheme="minorHAnsi"/>
          <w:color w:val="222222"/>
          <w:spacing w:val="14"/>
        </w:rPr>
        <w:t>exercises</w:t>
      </w:r>
      <w:r w:rsidR="00726E2F" w:rsidRPr="00B5153C">
        <w:rPr>
          <w:rFonts w:cstheme="minorHAnsi"/>
          <w:color w:val="222222"/>
          <w:spacing w:val="14"/>
        </w:rPr>
        <w:t xml:space="preserve"> </w:t>
      </w:r>
      <w:r w:rsidR="00906A08" w:rsidRPr="00B5153C">
        <w:rPr>
          <w:rFonts w:cstheme="minorHAnsi"/>
          <w:color w:val="222222"/>
          <w:spacing w:val="14"/>
        </w:rPr>
        <w:t xml:space="preserve">in your classes. To vary </w:t>
      </w:r>
      <w:r w:rsidR="007844F5" w:rsidRPr="00B5153C">
        <w:rPr>
          <w:rFonts w:cstheme="minorHAnsi"/>
          <w:color w:val="222222"/>
          <w:spacing w:val="14"/>
        </w:rPr>
        <w:t xml:space="preserve">the pace of </w:t>
      </w:r>
      <w:r w:rsidR="00C06B79" w:rsidRPr="00B5153C">
        <w:rPr>
          <w:rFonts w:cstheme="minorHAnsi"/>
          <w:color w:val="222222"/>
          <w:spacing w:val="14"/>
        </w:rPr>
        <w:t xml:space="preserve">the </w:t>
      </w:r>
      <w:r w:rsidR="007844F5" w:rsidRPr="00B5153C">
        <w:rPr>
          <w:rFonts w:cstheme="minorHAnsi"/>
          <w:color w:val="222222"/>
          <w:spacing w:val="14"/>
        </w:rPr>
        <w:t>lecture course</w:t>
      </w:r>
      <w:r w:rsidR="009742D9" w:rsidRPr="00B5153C">
        <w:rPr>
          <w:rFonts w:cstheme="minorHAnsi"/>
          <w:color w:val="222222"/>
          <w:spacing w:val="14"/>
        </w:rPr>
        <w:t>, ask students to write a few minutes during class.</w:t>
      </w:r>
    </w:p>
    <w:p w14:paraId="1F231AB8" w14:textId="77777777" w:rsidR="00304572" w:rsidRPr="00B5153C" w:rsidRDefault="00304572">
      <w:pPr>
        <w:shd w:val="clear" w:color="auto" w:fill="FCFCFC"/>
        <w:spacing w:before="100" w:beforeAutospacing="1" w:after="100" w:afterAutospacing="1"/>
        <w:divId w:val="1358652958"/>
        <w:rPr>
          <w:rFonts w:cstheme="minorHAnsi"/>
          <w:color w:val="222222"/>
          <w:spacing w:val="14"/>
        </w:rPr>
      </w:pPr>
      <w:r w:rsidRPr="00B5153C">
        <w:rPr>
          <w:rFonts w:cstheme="minorHAnsi"/>
          <w:color w:val="222222"/>
          <w:spacing w:val="14"/>
        </w:rPr>
        <w:t xml:space="preserve">• </w:t>
      </w:r>
      <w:r w:rsidR="00C06B79" w:rsidRPr="00B5153C">
        <w:rPr>
          <w:rFonts w:cstheme="minorHAnsi"/>
          <w:color w:val="222222"/>
          <w:spacing w:val="14"/>
        </w:rPr>
        <w:t>guide</w:t>
      </w:r>
      <w:r w:rsidR="00CA41A6" w:rsidRPr="00B5153C">
        <w:rPr>
          <w:rFonts w:cstheme="minorHAnsi"/>
          <w:color w:val="222222"/>
          <w:spacing w:val="14"/>
        </w:rPr>
        <w:t xml:space="preserve"> the writing process. After you have </w:t>
      </w:r>
      <w:r w:rsidR="00E741F0" w:rsidRPr="00B5153C">
        <w:rPr>
          <w:rFonts w:cstheme="minorHAnsi"/>
          <w:color w:val="222222"/>
          <w:spacing w:val="14"/>
        </w:rPr>
        <w:t xml:space="preserve">made the </w:t>
      </w:r>
      <w:r w:rsidR="00C06B79" w:rsidRPr="00B5153C">
        <w:rPr>
          <w:rFonts w:cstheme="minorHAnsi"/>
          <w:color w:val="222222"/>
          <w:spacing w:val="14"/>
        </w:rPr>
        <w:t>assignment</w:t>
      </w:r>
      <w:r w:rsidR="00E741F0" w:rsidRPr="00B5153C">
        <w:rPr>
          <w:rFonts w:cstheme="minorHAnsi"/>
          <w:color w:val="222222"/>
          <w:spacing w:val="14"/>
        </w:rPr>
        <w:t xml:space="preserve">, </w:t>
      </w:r>
      <w:r w:rsidR="003A3848" w:rsidRPr="00B5153C">
        <w:rPr>
          <w:rFonts w:cstheme="minorHAnsi"/>
          <w:color w:val="222222"/>
          <w:spacing w:val="14"/>
        </w:rPr>
        <w:t xml:space="preserve">discuss the value of outlines </w:t>
      </w:r>
      <w:r w:rsidR="001B6D5C" w:rsidRPr="00B5153C">
        <w:rPr>
          <w:rFonts w:cstheme="minorHAnsi"/>
          <w:color w:val="222222"/>
          <w:spacing w:val="14"/>
        </w:rPr>
        <w:t xml:space="preserve">and notes, explain how to select and narrow a topic </w:t>
      </w:r>
      <w:r w:rsidR="002A093F" w:rsidRPr="00B5153C">
        <w:rPr>
          <w:rFonts w:cstheme="minorHAnsi"/>
          <w:color w:val="222222"/>
          <w:spacing w:val="14"/>
        </w:rPr>
        <w:t xml:space="preserve">and critique the first draft </w:t>
      </w:r>
      <w:r w:rsidR="00130FF7" w:rsidRPr="00B5153C">
        <w:rPr>
          <w:rFonts w:cstheme="minorHAnsi"/>
          <w:color w:val="222222"/>
          <w:spacing w:val="14"/>
        </w:rPr>
        <w:t>define plagiarism as well.</w:t>
      </w:r>
    </w:p>
    <w:p w14:paraId="20C4BD31" w14:textId="77777777" w:rsidR="004346C7" w:rsidRPr="00B5153C" w:rsidRDefault="004346C7">
      <w:pPr>
        <w:shd w:val="clear" w:color="auto" w:fill="FCFCFC"/>
        <w:spacing w:before="100" w:beforeAutospacing="1" w:after="100" w:afterAutospacing="1"/>
        <w:divId w:val="1358652958"/>
        <w:rPr>
          <w:rFonts w:cstheme="minorHAnsi"/>
          <w:color w:val="222222"/>
          <w:spacing w:val="14"/>
        </w:rPr>
      </w:pPr>
    </w:p>
    <w:p w14:paraId="369ACB0E" w14:textId="77777777" w:rsidR="00D04E51" w:rsidRPr="00B5153C" w:rsidRDefault="00627AF3" w:rsidP="00B02FB2">
      <w:pPr>
        <w:rPr>
          <w:rFonts w:cstheme="minorHAnsi"/>
        </w:rPr>
      </w:pPr>
      <w:r w:rsidRPr="00B5153C">
        <w:rPr>
          <w:rFonts w:cstheme="minorHAnsi"/>
          <w:b/>
          <w:bCs/>
        </w:rPr>
        <w:t xml:space="preserve">3) </w:t>
      </w:r>
      <w:r w:rsidR="00C95674" w:rsidRPr="00B5153C">
        <w:rPr>
          <w:rFonts w:cstheme="minorHAnsi"/>
        </w:rPr>
        <w:t xml:space="preserve">since we have said listening to types is a bringing </w:t>
      </w:r>
      <w:r w:rsidR="00E544CD" w:rsidRPr="00B5153C">
        <w:rPr>
          <w:rFonts w:cstheme="minorHAnsi"/>
        </w:rPr>
        <w:t xml:space="preserve">different kinds of speaking into the </w:t>
      </w:r>
      <w:r w:rsidR="00EC7137" w:rsidRPr="00B5153C">
        <w:rPr>
          <w:rFonts w:cstheme="minorHAnsi"/>
        </w:rPr>
        <w:t xml:space="preserve">classroom, we will want </w:t>
      </w:r>
      <w:r w:rsidR="008E0795" w:rsidRPr="00B5153C">
        <w:rPr>
          <w:rFonts w:cstheme="minorHAnsi"/>
        </w:rPr>
        <w:t xml:space="preserve">to play different kinds of tape to them, </w:t>
      </w:r>
      <w:r w:rsidR="00C06B79" w:rsidRPr="00B5153C">
        <w:rPr>
          <w:rFonts w:cstheme="minorHAnsi"/>
        </w:rPr>
        <w:t>announcements</w:t>
      </w:r>
      <w:r w:rsidR="00576DFB" w:rsidRPr="00B5153C">
        <w:rPr>
          <w:rFonts w:cstheme="minorHAnsi"/>
        </w:rPr>
        <w:t xml:space="preserve">, conversations, telephone exchange </w:t>
      </w:r>
      <w:r w:rsidR="00C53030" w:rsidRPr="00B5153C">
        <w:rPr>
          <w:rFonts w:cstheme="minorHAnsi"/>
        </w:rPr>
        <w:t>lectures, “ plays” news broadcasts</w:t>
      </w:r>
      <w:r w:rsidR="000025C3" w:rsidRPr="00B5153C">
        <w:rPr>
          <w:rFonts w:cstheme="minorHAnsi"/>
        </w:rPr>
        <w:t xml:space="preserve">, interviews </w:t>
      </w:r>
      <w:r w:rsidR="00C06B79" w:rsidRPr="00B5153C">
        <w:rPr>
          <w:rFonts w:cstheme="minorHAnsi"/>
        </w:rPr>
        <w:t>others</w:t>
      </w:r>
      <w:r w:rsidR="000025C3" w:rsidRPr="00B5153C">
        <w:rPr>
          <w:rFonts w:cstheme="minorHAnsi"/>
        </w:rPr>
        <w:t xml:space="preserve">. Radio program stories </w:t>
      </w:r>
      <w:r w:rsidR="00C06B79" w:rsidRPr="00B5153C">
        <w:rPr>
          <w:rFonts w:cstheme="minorHAnsi"/>
        </w:rPr>
        <w:t xml:space="preserve">are </w:t>
      </w:r>
      <w:r w:rsidR="00C51959" w:rsidRPr="00B5153C">
        <w:rPr>
          <w:rFonts w:cstheme="minorHAnsi"/>
        </w:rPr>
        <w:t>read and loud.</w:t>
      </w:r>
      <w:r w:rsidR="00F34A30" w:rsidRPr="00B5153C">
        <w:rPr>
          <w:rFonts w:cstheme="minorHAnsi"/>
        </w:rPr>
        <w:t xml:space="preserve"> As </w:t>
      </w:r>
      <w:r w:rsidR="00C06B79" w:rsidRPr="00B5153C">
        <w:rPr>
          <w:rFonts w:cstheme="minorHAnsi"/>
        </w:rPr>
        <w:t>a teacher</w:t>
      </w:r>
      <w:r w:rsidR="0076097F" w:rsidRPr="00B5153C">
        <w:rPr>
          <w:rFonts w:cstheme="minorHAnsi"/>
        </w:rPr>
        <w:t xml:space="preserve">, we always hope that </w:t>
      </w:r>
      <w:r w:rsidR="002E3145" w:rsidRPr="00B5153C">
        <w:rPr>
          <w:rFonts w:cstheme="minorHAnsi"/>
        </w:rPr>
        <w:t xml:space="preserve">our students are listening carefully </w:t>
      </w:r>
      <w:r w:rsidR="00D7080E" w:rsidRPr="00B5153C">
        <w:rPr>
          <w:rFonts w:cstheme="minorHAnsi"/>
        </w:rPr>
        <w:t xml:space="preserve">to our lessons and assignment </w:t>
      </w:r>
      <w:r w:rsidR="002979B0" w:rsidRPr="00B5153C">
        <w:rPr>
          <w:rFonts w:cstheme="minorHAnsi"/>
        </w:rPr>
        <w:t xml:space="preserve">instructions. Different types of listening activities </w:t>
      </w:r>
      <w:r w:rsidR="00CA2655" w:rsidRPr="00B5153C">
        <w:rPr>
          <w:rFonts w:cstheme="minorHAnsi"/>
        </w:rPr>
        <w:t xml:space="preserve">these also </w:t>
      </w:r>
      <w:r w:rsidR="000C7A7C" w:rsidRPr="00B5153C">
        <w:rPr>
          <w:rFonts w:cstheme="minorHAnsi"/>
        </w:rPr>
        <w:t xml:space="preserve">use to  encourage </w:t>
      </w:r>
      <w:r w:rsidR="00657AD9" w:rsidRPr="00B5153C">
        <w:rPr>
          <w:rFonts w:cstheme="minorHAnsi"/>
        </w:rPr>
        <w:t>students speaking skills:</w:t>
      </w:r>
    </w:p>
    <w:p w14:paraId="6B6CB226" w14:textId="341E5130" w:rsidR="00657AD9" w:rsidRPr="00B5153C" w:rsidRDefault="00657AD9" w:rsidP="00B02FB2">
      <w:pPr>
        <w:rPr>
          <w:rFonts w:cstheme="minorHAnsi"/>
        </w:rPr>
      </w:pPr>
      <w:r w:rsidRPr="00B5153C">
        <w:rPr>
          <w:rFonts w:cstheme="minorHAnsi"/>
        </w:rPr>
        <w:t>•</w:t>
      </w:r>
      <w:r w:rsidR="00A6504D" w:rsidRPr="00B5153C">
        <w:rPr>
          <w:rFonts w:cstheme="minorHAnsi"/>
        </w:rPr>
        <w:t xml:space="preserve"> </w:t>
      </w:r>
      <w:r w:rsidR="00C06B79" w:rsidRPr="00B5153C">
        <w:rPr>
          <w:rFonts w:cstheme="minorHAnsi"/>
        </w:rPr>
        <w:t>classroom</w:t>
      </w:r>
      <w:r w:rsidR="00A6504D" w:rsidRPr="00B5153C">
        <w:rPr>
          <w:rFonts w:cstheme="minorHAnsi"/>
        </w:rPr>
        <w:t xml:space="preserve"> </w:t>
      </w:r>
      <w:r w:rsidR="00DA53DA" w:rsidRPr="00B5153C">
        <w:rPr>
          <w:rFonts w:cstheme="minorHAnsi"/>
        </w:rPr>
        <w:t xml:space="preserve">meetings are another great to model and practice </w:t>
      </w:r>
      <w:r w:rsidR="00E268D5" w:rsidRPr="00B5153C">
        <w:rPr>
          <w:rFonts w:cstheme="minorHAnsi"/>
        </w:rPr>
        <w:t>listening skills. It is also helps student speaking skills.</w:t>
      </w:r>
      <w:r w:rsidR="009D4DFA" w:rsidRPr="00B5153C">
        <w:rPr>
          <w:rFonts w:cstheme="minorHAnsi"/>
        </w:rPr>
        <w:t xml:space="preserve"> The class sits together in the circle </w:t>
      </w:r>
      <w:r w:rsidR="00E17786" w:rsidRPr="00B5153C">
        <w:rPr>
          <w:rFonts w:cstheme="minorHAnsi"/>
        </w:rPr>
        <w:t xml:space="preserve">and takes turns sharing their thoughts and feeling on the topic </w:t>
      </w:r>
      <w:r w:rsidR="007F4A74" w:rsidRPr="00B5153C">
        <w:rPr>
          <w:rFonts w:cstheme="minorHAnsi"/>
        </w:rPr>
        <w:t>being discussed.</w:t>
      </w:r>
    </w:p>
    <w:p w14:paraId="43FB4262" w14:textId="77777777" w:rsidR="005554F7" w:rsidRPr="00B5153C" w:rsidRDefault="007F4A74" w:rsidP="00B02FB2">
      <w:pPr>
        <w:rPr>
          <w:rFonts w:cstheme="minorHAnsi"/>
        </w:rPr>
      </w:pPr>
      <w:r w:rsidRPr="00B5153C">
        <w:rPr>
          <w:rFonts w:cstheme="minorHAnsi"/>
        </w:rPr>
        <w:t xml:space="preserve">• pair children </w:t>
      </w:r>
      <w:r w:rsidR="00A705FB" w:rsidRPr="00B5153C">
        <w:rPr>
          <w:rFonts w:cstheme="minorHAnsi"/>
        </w:rPr>
        <w:t xml:space="preserve">up and given them a general discussion topic. Each </w:t>
      </w:r>
      <w:r w:rsidR="004C2C1E" w:rsidRPr="00B5153C">
        <w:rPr>
          <w:rFonts w:cstheme="minorHAnsi"/>
        </w:rPr>
        <w:t xml:space="preserve">child turns </w:t>
      </w:r>
      <w:r w:rsidR="00562521" w:rsidRPr="00B5153C">
        <w:rPr>
          <w:rFonts w:cstheme="minorHAnsi"/>
        </w:rPr>
        <w:t>better</w:t>
      </w:r>
      <w:r w:rsidR="004C2C1E" w:rsidRPr="00B5153C">
        <w:rPr>
          <w:rFonts w:cstheme="minorHAnsi"/>
        </w:rPr>
        <w:t xml:space="preserve"> speaker or the listener. When </w:t>
      </w:r>
      <w:r w:rsidR="005F7463" w:rsidRPr="00B5153C">
        <w:rPr>
          <w:rFonts w:cstheme="minorHAnsi"/>
        </w:rPr>
        <w:t xml:space="preserve">the speaker is finished speaking </w:t>
      </w:r>
      <w:r w:rsidR="00D21A63" w:rsidRPr="00B5153C">
        <w:rPr>
          <w:rFonts w:cstheme="minorHAnsi"/>
        </w:rPr>
        <w:t xml:space="preserve">have the listener repeat one </w:t>
      </w:r>
      <w:r w:rsidR="00DB5A41" w:rsidRPr="00B5153C">
        <w:rPr>
          <w:rFonts w:cstheme="minorHAnsi"/>
        </w:rPr>
        <w:t xml:space="preserve">of the </w:t>
      </w:r>
      <w:r w:rsidR="00EA1597" w:rsidRPr="00B5153C">
        <w:rPr>
          <w:rFonts w:cstheme="minorHAnsi"/>
        </w:rPr>
        <w:t>speaker’s</w:t>
      </w:r>
      <w:r w:rsidR="00DB5A41" w:rsidRPr="00B5153C">
        <w:rPr>
          <w:rFonts w:cstheme="minorHAnsi"/>
        </w:rPr>
        <w:t xml:space="preserve"> </w:t>
      </w:r>
      <w:r w:rsidR="00EA1597" w:rsidRPr="00B5153C">
        <w:rPr>
          <w:rFonts w:cstheme="minorHAnsi"/>
        </w:rPr>
        <w:t>points</w:t>
      </w:r>
      <w:r w:rsidR="00DB5A41" w:rsidRPr="00B5153C">
        <w:rPr>
          <w:rFonts w:cstheme="minorHAnsi"/>
        </w:rPr>
        <w:t xml:space="preserve"> and offer them </w:t>
      </w:r>
      <w:r w:rsidR="008A63B6" w:rsidRPr="00B5153C">
        <w:rPr>
          <w:rFonts w:cstheme="minorHAnsi"/>
        </w:rPr>
        <w:t>a compliment.</w:t>
      </w:r>
      <w:r w:rsidR="00CF6139" w:rsidRPr="00B5153C">
        <w:rPr>
          <w:rFonts w:cstheme="minorHAnsi"/>
        </w:rPr>
        <w:t xml:space="preserve"> If students speak and listen</w:t>
      </w:r>
      <w:r w:rsidR="00EA1597" w:rsidRPr="00B5153C">
        <w:rPr>
          <w:rFonts w:cstheme="minorHAnsi"/>
        </w:rPr>
        <w:t xml:space="preserve"> to</w:t>
      </w:r>
      <w:r w:rsidR="00CF6139" w:rsidRPr="00B5153C">
        <w:rPr>
          <w:rFonts w:cstheme="minorHAnsi"/>
        </w:rPr>
        <w:t xml:space="preserve"> </w:t>
      </w:r>
      <w:r w:rsidR="00014065" w:rsidRPr="00B5153C">
        <w:rPr>
          <w:rFonts w:cstheme="minorHAnsi"/>
        </w:rPr>
        <w:t xml:space="preserve">each other points they growing up their </w:t>
      </w:r>
      <w:r w:rsidR="008D5748" w:rsidRPr="00B5153C">
        <w:rPr>
          <w:rFonts w:cstheme="minorHAnsi"/>
        </w:rPr>
        <w:t>speaking skills and listening skills.</w:t>
      </w:r>
    </w:p>
    <w:p w14:paraId="192E76B5" w14:textId="77777777" w:rsidR="008D5748" w:rsidRPr="00B5153C" w:rsidRDefault="008D5748" w:rsidP="00B02FB2">
      <w:pPr>
        <w:rPr>
          <w:rFonts w:cstheme="minorHAnsi"/>
        </w:rPr>
      </w:pPr>
      <w:r w:rsidRPr="00B5153C">
        <w:rPr>
          <w:rFonts w:cstheme="minorHAnsi"/>
        </w:rPr>
        <w:t xml:space="preserve">• </w:t>
      </w:r>
      <w:r w:rsidR="00D9482D" w:rsidRPr="00B5153C">
        <w:rPr>
          <w:rFonts w:cstheme="minorHAnsi"/>
        </w:rPr>
        <w:t>one way to see</w:t>
      </w:r>
      <w:r w:rsidR="00EA1597" w:rsidRPr="00B5153C">
        <w:rPr>
          <w:rFonts w:cstheme="minorHAnsi"/>
        </w:rPr>
        <w:t xml:space="preserve"> </w:t>
      </w:r>
      <w:r w:rsidR="00CF75AC" w:rsidRPr="00B5153C">
        <w:rPr>
          <w:rFonts w:cstheme="minorHAnsi"/>
        </w:rPr>
        <w:t>a marked im</w:t>
      </w:r>
      <w:r w:rsidR="00194056" w:rsidRPr="00B5153C">
        <w:rPr>
          <w:rFonts w:cstheme="minorHAnsi"/>
        </w:rPr>
        <w:t xml:space="preserve">provement in your </w:t>
      </w:r>
      <w:r w:rsidR="0039394B" w:rsidRPr="00B5153C">
        <w:rPr>
          <w:rFonts w:cstheme="minorHAnsi"/>
        </w:rPr>
        <w:t>student’s</w:t>
      </w:r>
      <w:r w:rsidR="00194056" w:rsidRPr="00B5153C">
        <w:rPr>
          <w:rFonts w:cstheme="minorHAnsi"/>
        </w:rPr>
        <w:t xml:space="preserve"> listening skills </w:t>
      </w:r>
      <w:r w:rsidR="0039394B" w:rsidRPr="00B5153C">
        <w:rPr>
          <w:rFonts w:cstheme="minorHAnsi"/>
        </w:rPr>
        <w:t xml:space="preserve">is </w:t>
      </w:r>
      <w:r w:rsidR="00EA42D5" w:rsidRPr="00B5153C">
        <w:rPr>
          <w:rFonts w:cstheme="minorHAnsi"/>
        </w:rPr>
        <w:t xml:space="preserve">to give them short, daily skill </w:t>
      </w:r>
      <w:r w:rsidR="00A36709" w:rsidRPr="00B5153C">
        <w:rPr>
          <w:rFonts w:cstheme="minorHAnsi"/>
        </w:rPr>
        <w:t>practice</w:t>
      </w:r>
      <w:r w:rsidR="00EA42D5" w:rsidRPr="00B5153C">
        <w:rPr>
          <w:rFonts w:cstheme="minorHAnsi"/>
        </w:rPr>
        <w:t xml:space="preserve">. </w:t>
      </w:r>
      <w:r w:rsidR="00025875" w:rsidRPr="00B5153C">
        <w:rPr>
          <w:rFonts w:cstheme="minorHAnsi"/>
        </w:rPr>
        <w:t xml:space="preserve">Daily skills practice any daily practice </w:t>
      </w:r>
      <w:r w:rsidR="00406D64" w:rsidRPr="00B5153C">
        <w:rPr>
          <w:rFonts w:cstheme="minorHAnsi"/>
        </w:rPr>
        <w:t>should</w:t>
      </w:r>
      <w:r w:rsidR="00025875" w:rsidRPr="00B5153C">
        <w:rPr>
          <w:rFonts w:cstheme="minorHAnsi"/>
        </w:rPr>
        <w:t xml:space="preserve"> be fun</w:t>
      </w:r>
      <w:r w:rsidR="00406D64" w:rsidRPr="00B5153C">
        <w:rPr>
          <w:rFonts w:cstheme="minorHAnsi"/>
        </w:rPr>
        <w:t>, And practical.</w:t>
      </w:r>
      <w:r w:rsidR="0039394B" w:rsidRPr="00B5153C">
        <w:rPr>
          <w:rFonts w:cstheme="minorHAnsi"/>
        </w:rPr>
        <w:t xml:space="preserve"> In this case, the skills should include encouraging kids to focus on oral instructions</w:t>
      </w:r>
      <w:r w:rsidR="0091555E" w:rsidRPr="00B5153C">
        <w:rPr>
          <w:rFonts w:cstheme="minorHAnsi"/>
        </w:rPr>
        <w:t>,</w:t>
      </w:r>
      <w:r w:rsidR="00EA1597" w:rsidRPr="00B5153C">
        <w:rPr>
          <w:rFonts w:cstheme="minorHAnsi"/>
        </w:rPr>
        <w:t xml:space="preserve"> </w:t>
      </w:r>
      <w:r w:rsidR="0091555E" w:rsidRPr="00B5153C">
        <w:rPr>
          <w:rFonts w:cstheme="minorHAnsi"/>
        </w:rPr>
        <w:t xml:space="preserve">Visualizing </w:t>
      </w:r>
      <w:r w:rsidR="00EA1597" w:rsidRPr="00B5153C">
        <w:rPr>
          <w:rFonts w:cstheme="minorHAnsi"/>
        </w:rPr>
        <w:t>the</w:t>
      </w:r>
      <w:r w:rsidR="0091555E" w:rsidRPr="00B5153C">
        <w:rPr>
          <w:rFonts w:cstheme="minorHAnsi"/>
        </w:rPr>
        <w:t xml:space="preserve"> task given</w:t>
      </w:r>
      <w:r w:rsidR="00EA1597" w:rsidRPr="00B5153C">
        <w:rPr>
          <w:rFonts w:cstheme="minorHAnsi"/>
        </w:rPr>
        <w:t>,</w:t>
      </w:r>
      <w:r w:rsidR="0091555E" w:rsidRPr="00B5153C">
        <w:rPr>
          <w:rFonts w:cstheme="minorHAnsi"/>
        </w:rPr>
        <w:t xml:space="preserve"> and completing </w:t>
      </w:r>
      <w:r w:rsidR="007934CC" w:rsidRPr="00B5153C">
        <w:rPr>
          <w:rFonts w:cstheme="minorHAnsi"/>
        </w:rPr>
        <w:t xml:space="preserve">them </w:t>
      </w:r>
      <w:r w:rsidR="003C3716" w:rsidRPr="00B5153C">
        <w:rPr>
          <w:rFonts w:cstheme="minorHAnsi"/>
        </w:rPr>
        <w:t>accurately</w:t>
      </w:r>
      <w:r w:rsidR="007934CC" w:rsidRPr="00B5153C">
        <w:rPr>
          <w:rFonts w:cstheme="minorHAnsi"/>
        </w:rPr>
        <w:t xml:space="preserve">. </w:t>
      </w:r>
      <w:r w:rsidR="0028150A" w:rsidRPr="00B5153C">
        <w:rPr>
          <w:rFonts w:cstheme="minorHAnsi"/>
        </w:rPr>
        <w:t>In</w:t>
      </w:r>
      <w:r w:rsidR="00D6707C" w:rsidRPr="00B5153C">
        <w:rPr>
          <w:rFonts w:cstheme="minorHAnsi"/>
        </w:rPr>
        <w:t xml:space="preserve"> this way</w:t>
      </w:r>
      <w:r w:rsidR="0028150A" w:rsidRPr="00B5153C">
        <w:rPr>
          <w:rFonts w:cstheme="minorHAnsi"/>
        </w:rPr>
        <w:t>,</w:t>
      </w:r>
      <w:r w:rsidR="00D6707C" w:rsidRPr="00B5153C">
        <w:rPr>
          <w:rFonts w:cstheme="minorHAnsi"/>
        </w:rPr>
        <w:t xml:space="preserve"> </w:t>
      </w:r>
      <w:r w:rsidR="00FA31C1" w:rsidRPr="00B5153C">
        <w:rPr>
          <w:rFonts w:cstheme="minorHAnsi"/>
        </w:rPr>
        <w:t xml:space="preserve">their </w:t>
      </w:r>
      <w:r w:rsidR="00D6707C" w:rsidRPr="00B5153C">
        <w:rPr>
          <w:rFonts w:cstheme="minorHAnsi"/>
        </w:rPr>
        <w:t xml:space="preserve">speaking skills </w:t>
      </w:r>
      <w:r w:rsidR="0028150A" w:rsidRPr="00B5153C">
        <w:rPr>
          <w:rFonts w:cstheme="minorHAnsi"/>
        </w:rPr>
        <w:t>grow</w:t>
      </w:r>
      <w:r w:rsidR="00D6707C" w:rsidRPr="00B5153C">
        <w:rPr>
          <w:rFonts w:cstheme="minorHAnsi"/>
        </w:rPr>
        <w:t xml:space="preserve"> also they listen </w:t>
      </w:r>
      <w:r w:rsidR="0028150A" w:rsidRPr="00B5153C">
        <w:rPr>
          <w:rFonts w:cstheme="minorHAnsi"/>
        </w:rPr>
        <w:t>to others’</w:t>
      </w:r>
      <w:r w:rsidR="00D6707C" w:rsidRPr="00B5153C">
        <w:rPr>
          <w:rFonts w:cstheme="minorHAnsi"/>
        </w:rPr>
        <w:t xml:space="preserve"> </w:t>
      </w:r>
      <w:r w:rsidR="0028150A" w:rsidRPr="00B5153C">
        <w:rPr>
          <w:rFonts w:cstheme="minorHAnsi"/>
        </w:rPr>
        <w:t>responses</w:t>
      </w:r>
      <w:r w:rsidR="00FA31C1" w:rsidRPr="00B5153C">
        <w:rPr>
          <w:rFonts w:cstheme="minorHAnsi"/>
        </w:rPr>
        <w:t>.</w:t>
      </w:r>
    </w:p>
    <w:p w14:paraId="268CADB6" w14:textId="77777777" w:rsidR="00742896" w:rsidRPr="00B5153C" w:rsidRDefault="00742896" w:rsidP="00B02FB2">
      <w:pPr>
        <w:rPr>
          <w:rFonts w:cstheme="minorHAnsi"/>
        </w:rPr>
      </w:pPr>
      <w:r w:rsidRPr="00B5153C">
        <w:rPr>
          <w:rFonts w:cstheme="minorHAnsi"/>
        </w:rPr>
        <w:t>•</w:t>
      </w:r>
      <w:r w:rsidR="0028150A" w:rsidRPr="00B5153C">
        <w:rPr>
          <w:rFonts w:cstheme="minorHAnsi"/>
        </w:rPr>
        <w:t>In this game</w:t>
      </w:r>
      <w:r w:rsidR="00C56C29" w:rsidRPr="00B5153C">
        <w:rPr>
          <w:rFonts w:cstheme="minorHAnsi"/>
        </w:rPr>
        <w:t>,</w:t>
      </w:r>
      <w:r w:rsidR="0028150A" w:rsidRPr="00B5153C">
        <w:rPr>
          <w:rFonts w:cstheme="minorHAnsi"/>
        </w:rPr>
        <w:t xml:space="preserve"> you start a story with a beginning press and then each child in the classroom adds one word to the story in </w:t>
      </w:r>
      <w:r w:rsidR="00A80908" w:rsidRPr="00B5153C">
        <w:rPr>
          <w:rFonts w:cstheme="minorHAnsi"/>
        </w:rPr>
        <w:t>turn. Students</w:t>
      </w:r>
      <w:r w:rsidR="00EE1230" w:rsidRPr="00B5153C">
        <w:rPr>
          <w:rFonts w:cstheme="minorHAnsi"/>
        </w:rPr>
        <w:t xml:space="preserve"> must be participants and follow the story closely so that when their time comes to add a word the story will make sense</w:t>
      </w:r>
      <w:r w:rsidR="00A80908" w:rsidRPr="00B5153C">
        <w:rPr>
          <w:rFonts w:cstheme="minorHAnsi"/>
        </w:rPr>
        <w:t>.</w:t>
      </w:r>
    </w:p>
    <w:p w14:paraId="7DF0DC2E" w14:textId="77777777" w:rsidR="00EB132F" w:rsidRPr="00B5153C" w:rsidRDefault="00EB132F" w:rsidP="00B02FB2">
      <w:pPr>
        <w:rPr>
          <w:rFonts w:cstheme="minorHAnsi"/>
        </w:rPr>
      </w:pPr>
      <w:r w:rsidRPr="00B5153C">
        <w:rPr>
          <w:rFonts w:cstheme="minorHAnsi"/>
        </w:rPr>
        <w:t>• Sort children into groups of three</w:t>
      </w:r>
      <w:r w:rsidR="00214922" w:rsidRPr="00B5153C">
        <w:rPr>
          <w:rFonts w:cstheme="minorHAnsi"/>
        </w:rPr>
        <w:t xml:space="preserve">. In these “ pods” </w:t>
      </w:r>
      <w:r w:rsidR="00F7418C" w:rsidRPr="00B5153C">
        <w:rPr>
          <w:rFonts w:cstheme="minorHAnsi"/>
        </w:rPr>
        <w:t>They are to play the storytelling game only in successive story events rather than one word.</w:t>
      </w:r>
      <w:r w:rsidR="00B22BC8" w:rsidRPr="00B5153C">
        <w:rPr>
          <w:rFonts w:cstheme="minorHAnsi"/>
        </w:rPr>
        <w:t>For example the first student starts with an event such as</w:t>
      </w:r>
      <w:r w:rsidR="00402EF8" w:rsidRPr="00B5153C">
        <w:rPr>
          <w:rFonts w:cstheme="minorHAnsi"/>
        </w:rPr>
        <w:t xml:space="preserve"> “</w:t>
      </w:r>
      <w:r w:rsidR="00B22BC8" w:rsidRPr="00B5153C">
        <w:rPr>
          <w:rFonts w:cstheme="minorHAnsi"/>
        </w:rPr>
        <w:t xml:space="preserve"> the rabbit found a carrot in the </w:t>
      </w:r>
      <w:r w:rsidR="00402EF8" w:rsidRPr="00B5153C">
        <w:rPr>
          <w:rFonts w:cstheme="minorHAnsi"/>
        </w:rPr>
        <w:t>garden”. Then the second student adds an event that happens afterward in the story.</w:t>
      </w:r>
    </w:p>
    <w:p w14:paraId="1C3BD257" w14:textId="73057DA9" w:rsidR="000D1387" w:rsidRPr="00B5153C" w:rsidRDefault="00517F3B">
      <w:pPr>
        <w:rPr>
          <w:rFonts w:cstheme="minorHAnsi"/>
        </w:rPr>
      </w:pPr>
      <w:r w:rsidRPr="00B5153C">
        <w:rPr>
          <w:rFonts w:cstheme="minorHAnsi"/>
        </w:rPr>
        <w:lastRenderedPageBreak/>
        <w:t xml:space="preserve">•Questions listening </w:t>
      </w:r>
      <w:r w:rsidR="0070375A" w:rsidRPr="00B5153C">
        <w:rPr>
          <w:rFonts w:cstheme="minorHAnsi"/>
        </w:rPr>
        <w:t>game, IN</w:t>
      </w:r>
      <w:r w:rsidR="00705115" w:rsidRPr="00B5153C">
        <w:rPr>
          <w:rFonts w:cstheme="minorHAnsi"/>
        </w:rPr>
        <w:t xml:space="preserve"> this classic game lots of listening skill and speaking English speaking skills are practiced without even </w:t>
      </w:r>
      <w:r w:rsidR="00C673F4" w:rsidRPr="00B5153C">
        <w:rPr>
          <w:rFonts w:cstheme="minorHAnsi"/>
        </w:rPr>
        <w:t xml:space="preserve">explicitly </w:t>
      </w:r>
      <w:r w:rsidR="00901E32" w:rsidRPr="00B5153C">
        <w:rPr>
          <w:rFonts w:cstheme="minorHAnsi"/>
        </w:rPr>
        <w:t xml:space="preserve">calling it a </w:t>
      </w:r>
      <w:r w:rsidR="00B5153C" w:rsidRPr="00B5153C">
        <w:rPr>
          <w:rFonts w:cstheme="minorHAnsi"/>
        </w:rPr>
        <w:t>“lesson</w:t>
      </w:r>
      <w:r w:rsidR="00B148ED" w:rsidRPr="00B5153C">
        <w:rPr>
          <w:rFonts w:cstheme="minorHAnsi"/>
        </w:rPr>
        <w:t xml:space="preserve"> in </w:t>
      </w:r>
      <w:r w:rsidR="00B84440" w:rsidRPr="00B5153C">
        <w:rPr>
          <w:rFonts w:cstheme="minorHAnsi"/>
        </w:rPr>
        <w:t xml:space="preserve">listening </w:t>
      </w:r>
      <w:r w:rsidR="0070375A" w:rsidRPr="00B5153C">
        <w:rPr>
          <w:rFonts w:cstheme="minorHAnsi"/>
        </w:rPr>
        <w:t>skills”. Play</w:t>
      </w:r>
      <w:r w:rsidR="00B84440" w:rsidRPr="00B5153C">
        <w:rPr>
          <w:rFonts w:cstheme="minorHAnsi"/>
        </w:rPr>
        <w:t xml:space="preserve"> this game anytime you feel you need subject review and practicing </w:t>
      </w:r>
      <w:r w:rsidR="00B5153C" w:rsidRPr="00B5153C">
        <w:rPr>
          <w:rFonts w:cstheme="minorHAnsi"/>
        </w:rPr>
        <w:t>listening skills</w:t>
      </w:r>
      <w:r w:rsidR="00406BB2" w:rsidRPr="00B5153C">
        <w:rPr>
          <w:rFonts w:cstheme="minorHAnsi"/>
        </w:rPr>
        <w:t xml:space="preserve"> and speaking skills.</w:t>
      </w:r>
    </w:p>
    <w:p w14:paraId="3E01105F" w14:textId="479CC821" w:rsidR="00393411" w:rsidRPr="00B5153C" w:rsidRDefault="008A4273">
      <w:pPr>
        <w:rPr>
          <w:rFonts w:cstheme="minorHAnsi"/>
        </w:rPr>
      </w:pPr>
      <w:r w:rsidRPr="00B5153C">
        <w:rPr>
          <w:rFonts w:cstheme="minorHAnsi"/>
        </w:rPr>
        <w:t xml:space="preserve">•students are presented </w:t>
      </w:r>
      <w:r w:rsidR="0092246E" w:rsidRPr="00B5153C">
        <w:rPr>
          <w:rFonts w:cstheme="minorHAnsi"/>
        </w:rPr>
        <w:t>with “</w:t>
      </w:r>
      <w:r w:rsidR="00B5153C" w:rsidRPr="00B5153C">
        <w:rPr>
          <w:rFonts w:cstheme="minorHAnsi"/>
        </w:rPr>
        <w:t>a moral</w:t>
      </w:r>
      <w:r w:rsidR="0092246E" w:rsidRPr="00B5153C">
        <w:rPr>
          <w:rFonts w:cstheme="minorHAnsi"/>
        </w:rPr>
        <w:t xml:space="preserve"> dilemma” e.g. </w:t>
      </w:r>
      <w:r w:rsidR="001B19BE" w:rsidRPr="00B5153C">
        <w:rPr>
          <w:rFonts w:cstheme="minorHAnsi"/>
        </w:rPr>
        <w:t xml:space="preserve">Students can cheating is in important </w:t>
      </w:r>
      <w:r w:rsidR="00165F6D" w:rsidRPr="00B5153C">
        <w:rPr>
          <w:rFonts w:cstheme="minorHAnsi"/>
        </w:rPr>
        <w:t xml:space="preserve">exams. Given the </w:t>
      </w:r>
      <w:r w:rsidR="0005055E" w:rsidRPr="00B5153C">
        <w:rPr>
          <w:rFonts w:cstheme="minorHAnsi"/>
        </w:rPr>
        <w:t>student’s</w:t>
      </w:r>
      <w:r w:rsidR="00165F6D" w:rsidRPr="00B5153C">
        <w:rPr>
          <w:rFonts w:cstheme="minorHAnsi"/>
        </w:rPr>
        <w:t xml:space="preserve"> </w:t>
      </w:r>
      <w:r w:rsidR="00A06C74" w:rsidRPr="00B5153C">
        <w:rPr>
          <w:rFonts w:cstheme="minorHAnsi"/>
        </w:rPr>
        <w:t xml:space="preserve">circumstances which of </w:t>
      </w:r>
      <w:r w:rsidR="0005055E" w:rsidRPr="00B5153C">
        <w:rPr>
          <w:rFonts w:cstheme="minorHAnsi"/>
        </w:rPr>
        <w:t xml:space="preserve">the </w:t>
      </w:r>
      <w:r w:rsidR="00A06C74" w:rsidRPr="00B5153C">
        <w:rPr>
          <w:rFonts w:cstheme="minorHAnsi"/>
        </w:rPr>
        <w:t xml:space="preserve">five possible courses of action </w:t>
      </w:r>
      <w:r w:rsidR="00D92D73" w:rsidRPr="00B5153C">
        <w:rPr>
          <w:rFonts w:cstheme="minorHAnsi"/>
        </w:rPr>
        <w:t>should be followed</w:t>
      </w:r>
      <w:r w:rsidR="0005055E" w:rsidRPr="00B5153C">
        <w:rPr>
          <w:rFonts w:cstheme="minorHAnsi"/>
        </w:rPr>
        <w:t>?</w:t>
      </w:r>
    </w:p>
    <w:p w14:paraId="49DDF244" w14:textId="77777777" w:rsidR="0042256E" w:rsidRPr="00B5153C" w:rsidRDefault="002D2ED2">
      <w:pPr>
        <w:rPr>
          <w:rFonts w:cstheme="minorHAnsi"/>
        </w:rPr>
      </w:pPr>
      <w:r w:rsidRPr="00B5153C">
        <w:rPr>
          <w:rFonts w:cstheme="minorHAnsi"/>
        </w:rPr>
        <w:t xml:space="preserve">• </w:t>
      </w:r>
      <w:r w:rsidR="0005055E" w:rsidRPr="00B5153C">
        <w:rPr>
          <w:rFonts w:cstheme="minorHAnsi"/>
        </w:rPr>
        <w:t>Students</w:t>
      </w:r>
      <w:r w:rsidRPr="00B5153C">
        <w:rPr>
          <w:rFonts w:cstheme="minorHAnsi"/>
        </w:rPr>
        <w:t xml:space="preserve"> </w:t>
      </w:r>
      <w:r w:rsidR="0005055E" w:rsidRPr="00B5153C">
        <w:rPr>
          <w:rFonts w:cstheme="minorHAnsi"/>
        </w:rPr>
        <w:t>role-play</w:t>
      </w:r>
      <w:r w:rsidRPr="00B5153C">
        <w:rPr>
          <w:rFonts w:cstheme="minorHAnsi"/>
        </w:rPr>
        <w:t xml:space="preserve"> a formal </w:t>
      </w:r>
      <w:r w:rsidR="008C7045" w:rsidRPr="00B5153C">
        <w:rPr>
          <w:rFonts w:cstheme="minorHAnsi"/>
        </w:rPr>
        <w:t xml:space="preserve">business social occasion </w:t>
      </w:r>
      <w:r w:rsidR="00A46549" w:rsidRPr="00B5153C">
        <w:rPr>
          <w:rFonts w:cstheme="minorHAnsi"/>
        </w:rPr>
        <w:t xml:space="preserve">where </w:t>
      </w:r>
      <w:r w:rsidR="0005055E" w:rsidRPr="00B5153C">
        <w:rPr>
          <w:rFonts w:cstheme="minorHAnsi"/>
        </w:rPr>
        <w:t>several</w:t>
      </w:r>
      <w:r w:rsidR="00A46549" w:rsidRPr="00B5153C">
        <w:rPr>
          <w:rFonts w:cstheme="minorHAnsi"/>
        </w:rPr>
        <w:t xml:space="preserve"> people introduced </w:t>
      </w:r>
      <w:r w:rsidR="00401623" w:rsidRPr="00B5153C">
        <w:rPr>
          <w:rFonts w:cstheme="minorHAnsi"/>
        </w:rPr>
        <w:t>themselves.</w:t>
      </w:r>
    </w:p>
    <w:p w14:paraId="62A3E7CD" w14:textId="77777777" w:rsidR="000E5109" w:rsidRPr="00B5153C" w:rsidRDefault="00A74FFD">
      <w:pPr>
        <w:rPr>
          <w:rFonts w:cstheme="minorHAnsi"/>
        </w:rPr>
      </w:pPr>
      <w:r w:rsidRPr="00B5153C">
        <w:rPr>
          <w:rFonts w:cstheme="minorHAnsi"/>
        </w:rPr>
        <w:t xml:space="preserve">Teaching and learning are two basic processes underlining the activity of students and teachers </w:t>
      </w:r>
      <w:r w:rsidR="0005055E" w:rsidRPr="00B5153C">
        <w:rPr>
          <w:rFonts w:cstheme="minorHAnsi"/>
        </w:rPr>
        <w:t>nowadays. The learning</w:t>
      </w:r>
      <w:r w:rsidR="00891D68" w:rsidRPr="00B5153C">
        <w:rPr>
          <w:rFonts w:cstheme="minorHAnsi"/>
        </w:rPr>
        <w:t xml:space="preserve"> process put both parties toward each other what it teaches and what it takes </w:t>
      </w:r>
      <w:r w:rsidR="0005055E" w:rsidRPr="00B5153C">
        <w:rPr>
          <w:rFonts w:cstheme="minorHAnsi"/>
        </w:rPr>
        <w:t xml:space="preserve">for </w:t>
      </w:r>
      <w:r w:rsidR="00891D68" w:rsidRPr="00B5153C">
        <w:rPr>
          <w:rFonts w:cstheme="minorHAnsi"/>
        </w:rPr>
        <w:t>the teacher and the student</w:t>
      </w:r>
      <w:r w:rsidR="0005055E" w:rsidRPr="00B5153C">
        <w:rPr>
          <w:rFonts w:cstheme="minorHAnsi"/>
        </w:rPr>
        <w:t>.</w:t>
      </w:r>
    </w:p>
    <w:p w14:paraId="4500A027" w14:textId="0A1D6E64" w:rsidR="00C16CD7" w:rsidRDefault="00CB2939">
      <w:pPr>
        <w:rPr>
          <w:rFonts w:cstheme="minorHAnsi"/>
        </w:rPr>
      </w:pPr>
      <w:r w:rsidRPr="00B5153C">
        <w:rPr>
          <w:rFonts w:cstheme="minorHAnsi"/>
          <w:b/>
          <w:bCs/>
        </w:rPr>
        <w:t xml:space="preserve">3) </w:t>
      </w:r>
      <w:r w:rsidR="00B9010E" w:rsidRPr="00B5153C">
        <w:rPr>
          <w:rFonts w:cstheme="minorHAnsi"/>
        </w:rPr>
        <w:t xml:space="preserve">Books and other materials that can be used along with the course book are called </w:t>
      </w:r>
      <w:r w:rsidR="00A2516B" w:rsidRPr="00B5153C">
        <w:rPr>
          <w:rFonts w:cstheme="minorHAnsi"/>
        </w:rPr>
        <w:t xml:space="preserve">materials. </w:t>
      </w:r>
      <w:r w:rsidR="000E7671" w:rsidRPr="00B5153C">
        <w:rPr>
          <w:rFonts w:cstheme="minorHAnsi"/>
        </w:rPr>
        <w:t>Theses easily</w:t>
      </w:r>
      <w:r w:rsidR="00A2516B" w:rsidRPr="00B5153C">
        <w:rPr>
          <w:rFonts w:cstheme="minorHAnsi"/>
        </w:rPr>
        <w:t xml:space="preserve"> includes skills </w:t>
      </w:r>
      <w:r w:rsidR="00B82892" w:rsidRPr="00B5153C">
        <w:rPr>
          <w:rFonts w:cstheme="minorHAnsi"/>
        </w:rPr>
        <w:t xml:space="preserve">development </w:t>
      </w:r>
      <w:r w:rsidR="006C4664" w:rsidRPr="00B5153C">
        <w:rPr>
          <w:rFonts w:cstheme="minorHAnsi"/>
        </w:rPr>
        <w:t xml:space="preserve">materials, </w:t>
      </w:r>
      <w:r w:rsidR="00FF754C" w:rsidRPr="00B5153C">
        <w:rPr>
          <w:rFonts w:cstheme="minorHAnsi"/>
        </w:rPr>
        <w:t>Vocabulary, phonology</w:t>
      </w:r>
      <w:r w:rsidR="00A2516B" w:rsidRPr="00B5153C">
        <w:rPr>
          <w:rFonts w:cstheme="minorHAnsi"/>
        </w:rPr>
        <w:t xml:space="preserve"> grammar practice materials collections of communicative activities and teachers resource </w:t>
      </w:r>
      <w:r w:rsidR="00E851DF" w:rsidRPr="00B5153C">
        <w:rPr>
          <w:rFonts w:cstheme="minorHAnsi"/>
        </w:rPr>
        <w:t>we</w:t>
      </w:r>
      <w:r w:rsidR="00FF754C" w:rsidRPr="00B5153C">
        <w:rPr>
          <w:rFonts w:cstheme="minorHAnsi"/>
        </w:rPr>
        <w:t xml:space="preserve"> can find supplementary materials from authentic </w:t>
      </w:r>
      <w:r w:rsidR="00D57ED4" w:rsidRPr="00B5153C">
        <w:rPr>
          <w:rFonts w:cstheme="minorHAnsi"/>
        </w:rPr>
        <w:t xml:space="preserve">resource </w:t>
      </w:r>
      <w:r w:rsidR="00E851DF" w:rsidRPr="00B5153C">
        <w:rPr>
          <w:rFonts w:cstheme="minorHAnsi"/>
        </w:rPr>
        <w:t>Materials</w:t>
      </w:r>
      <w:r w:rsidR="0076426C" w:rsidRPr="00B5153C">
        <w:rPr>
          <w:rFonts w:cstheme="minorHAnsi"/>
        </w:rPr>
        <w:t xml:space="preserve"> From authentic sources such as newspaper articles </w:t>
      </w:r>
      <w:r w:rsidR="00541E16" w:rsidRPr="00B5153C">
        <w:rPr>
          <w:rFonts w:cstheme="minorHAnsi"/>
        </w:rPr>
        <w:t>,</w:t>
      </w:r>
      <w:r w:rsidR="00C06B79" w:rsidRPr="00B5153C">
        <w:rPr>
          <w:rFonts w:cstheme="minorHAnsi"/>
        </w:rPr>
        <w:t>magazine, articles</w:t>
      </w:r>
      <w:r w:rsidR="0076426C" w:rsidRPr="00B5153C">
        <w:rPr>
          <w:rFonts w:cstheme="minorHAnsi"/>
        </w:rPr>
        <w:t xml:space="preserve"> videos </w:t>
      </w:r>
      <w:r w:rsidR="00A76242" w:rsidRPr="00B5153C">
        <w:rPr>
          <w:rFonts w:cstheme="minorHAnsi"/>
        </w:rPr>
        <w:t xml:space="preserve">etc. IN some course book packages we can find supplementary materials have been </w:t>
      </w:r>
      <w:r w:rsidR="00A155D8" w:rsidRPr="00B5153C">
        <w:rPr>
          <w:rFonts w:cstheme="minorHAnsi"/>
        </w:rPr>
        <w:t>included. We have to know whether we can find the types of material that we need.</w:t>
      </w:r>
      <w:r w:rsidR="008C580C" w:rsidRPr="00B5153C">
        <w:rPr>
          <w:rFonts w:cstheme="minorHAnsi"/>
        </w:rPr>
        <w:t xml:space="preserve">  </w:t>
      </w:r>
      <w:r w:rsidR="00BF0F8E" w:rsidRPr="00B5153C">
        <w:rPr>
          <w:rFonts w:cstheme="minorHAnsi"/>
        </w:rPr>
        <w:t xml:space="preserve">I choose a supplementary book </w:t>
      </w:r>
      <w:r w:rsidR="001D2394" w:rsidRPr="00B5153C">
        <w:rPr>
          <w:rFonts w:cstheme="minorHAnsi"/>
        </w:rPr>
        <w:t xml:space="preserve">for class nine </w:t>
      </w:r>
      <w:r w:rsidR="009C3895" w:rsidRPr="00B5153C">
        <w:rPr>
          <w:rFonts w:cstheme="minorHAnsi"/>
        </w:rPr>
        <w:t>- ten to teach English 2</w:t>
      </w:r>
      <w:r w:rsidR="009C3895" w:rsidRPr="00B5153C">
        <w:rPr>
          <w:rFonts w:cstheme="minorHAnsi"/>
          <w:vertAlign w:val="superscript"/>
        </w:rPr>
        <w:t>nd</w:t>
      </w:r>
      <w:r w:rsidR="009C3895" w:rsidRPr="00B5153C">
        <w:rPr>
          <w:rFonts w:cstheme="minorHAnsi"/>
        </w:rPr>
        <w:t xml:space="preserve"> paper</w:t>
      </w:r>
      <w:r w:rsidR="00047D6F" w:rsidRPr="00B5153C">
        <w:rPr>
          <w:rFonts w:cstheme="minorHAnsi"/>
        </w:rPr>
        <w:t xml:space="preserve">. The </w:t>
      </w:r>
      <w:r w:rsidR="00E81784" w:rsidRPr="00B5153C">
        <w:rPr>
          <w:rFonts w:cstheme="minorHAnsi"/>
        </w:rPr>
        <w:t>book name i</w:t>
      </w:r>
      <w:r w:rsidR="00187AE1" w:rsidRPr="00B5153C">
        <w:rPr>
          <w:rFonts w:cstheme="minorHAnsi"/>
        </w:rPr>
        <w:t xml:space="preserve">s </w:t>
      </w:r>
      <w:r w:rsidR="00923F8C" w:rsidRPr="00B5153C">
        <w:rPr>
          <w:rFonts w:cstheme="minorHAnsi"/>
          <w:b/>
          <w:bCs/>
        </w:rPr>
        <w:t xml:space="preserve">Advanced grammar </w:t>
      </w:r>
      <w:r w:rsidR="006C1B47" w:rsidRPr="00B5153C">
        <w:rPr>
          <w:rFonts w:cstheme="minorHAnsi"/>
          <w:b/>
          <w:bCs/>
        </w:rPr>
        <w:t xml:space="preserve">in use supplementary exercise </w:t>
      </w:r>
      <w:r w:rsidR="006C1B47" w:rsidRPr="00B5153C">
        <w:rPr>
          <w:rFonts w:cstheme="minorHAnsi"/>
        </w:rPr>
        <w:t xml:space="preserve">is a good book for teaching English language </w:t>
      </w:r>
    </w:p>
    <w:p w14:paraId="26209E8A" w14:textId="6906C935" w:rsidR="00B5153C" w:rsidRDefault="00B5153C" w:rsidP="009C14E3">
      <w:pPr>
        <w:jc w:val="center"/>
        <w:rPr>
          <w:rFonts w:cstheme="minorHAnsi"/>
        </w:rPr>
      </w:pP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408"/>
        <w:gridCol w:w="1348"/>
        <w:gridCol w:w="1564"/>
        <w:gridCol w:w="2223"/>
      </w:tblGrid>
      <w:tr w:rsidR="009C14E3" w14:paraId="6DB18AF1" w14:textId="0E0CA458" w:rsidTr="009C14E3">
        <w:tblPrEx>
          <w:tblCellMar>
            <w:top w:w="0" w:type="dxa"/>
            <w:bottom w:w="0" w:type="dxa"/>
          </w:tblCellMar>
        </w:tblPrEx>
        <w:trPr>
          <w:trHeight w:val="910"/>
        </w:trPr>
        <w:tc>
          <w:tcPr>
            <w:tcW w:w="1494" w:type="dxa"/>
          </w:tcPr>
          <w:p w14:paraId="5D0FB4E3" w14:textId="77777777" w:rsidR="009C14E3" w:rsidRDefault="009C14E3" w:rsidP="009C14E3">
            <w:pPr>
              <w:jc w:val="right"/>
              <w:rPr>
                <w:rFonts w:cstheme="minorHAnsi"/>
              </w:rPr>
            </w:pPr>
          </w:p>
          <w:p w14:paraId="09FDEE74" w14:textId="540578B9" w:rsidR="009C14E3" w:rsidRDefault="003A1AF8" w:rsidP="009C14E3">
            <w:pPr>
              <w:jc w:val="center"/>
              <w:rPr>
                <w:rFonts w:cstheme="minorHAnsi"/>
              </w:rPr>
            </w:pPr>
            <w:r>
              <w:rPr>
                <w:rFonts w:cstheme="minorHAnsi"/>
              </w:rPr>
              <w:t>Grade</w:t>
            </w:r>
          </w:p>
        </w:tc>
        <w:tc>
          <w:tcPr>
            <w:tcW w:w="1408" w:type="dxa"/>
          </w:tcPr>
          <w:p w14:paraId="4E31261C" w14:textId="5EBE8B3C" w:rsidR="009C14E3" w:rsidRDefault="003A1AF8" w:rsidP="009C14E3">
            <w:pPr>
              <w:jc w:val="right"/>
              <w:rPr>
                <w:rFonts w:cstheme="minorHAnsi"/>
              </w:rPr>
            </w:pPr>
            <w:r>
              <w:rPr>
                <w:rFonts w:cstheme="minorHAnsi"/>
              </w:rPr>
              <w:t>Outstanding</w:t>
            </w:r>
          </w:p>
          <w:p w14:paraId="773406F6" w14:textId="77777777" w:rsidR="009C14E3" w:rsidRDefault="009C14E3" w:rsidP="009C14E3">
            <w:pPr>
              <w:jc w:val="center"/>
              <w:rPr>
                <w:rFonts w:cstheme="minorHAnsi"/>
              </w:rPr>
            </w:pPr>
          </w:p>
        </w:tc>
        <w:tc>
          <w:tcPr>
            <w:tcW w:w="1348" w:type="dxa"/>
          </w:tcPr>
          <w:p w14:paraId="796A5EF7" w14:textId="3B391711" w:rsidR="009C14E3" w:rsidRDefault="003A1AF8" w:rsidP="009C14E3">
            <w:pPr>
              <w:jc w:val="right"/>
              <w:rPr>
                <w:rFonts w:cstheme="minorHAnsi"/>
              </w:rPr>
            </w:pPr>
            <w:r>
              <w:rPr>
                <w:rFonts w:cstheme="minorHAnsi"/>
              </w:rPr>
              <w:t>Good</w:t>
            </w:r>
          </w:p>
          <w:p w14:paraId="16109800" w14:textId="77777777" w:rsidR="009C14E3" w:rsidRDefault="009C14E3" w:rsidP="009C14E3">
            <w:pPr>
              <w:jc w:val="center"/>
              <w:rPr>
                <w:rFonts w:cstheme="minorHAnsi"/>
              </w:rPr>
            </w:pPr>
          </w:p>
        </w:tc>
        <w:tc>
          <w:tcPr>
            <w:tcW w:w="1564" w:type="dxa"/>
          </w:tcPr>
          <w:p w14:paraId="64FF2250" w14:textId="3754A4AA" w:rsidR="009C14E3" w:rsidRDefault="003A1AF8" w:rsidP="003A1AF8">
            <w:pPr>
              <w:rPr>
                <w:rFonts w:cstheme="minorHAnsi"/>
              </w:rPr>
            </w:pPr>
            <w:r>
              <w:rPr>
                <w:rFonts w:cstheme="minorHAnsi"/>
              </w:rPr>
              <w:t>Average</w:t>
            </w:r>
          </w:p>
          <w:p w14:paraId="006E58D1" w14:textId="77777777" w:rsidR="009C14E3" w:rsidRDefault="009C14E3" w:rsidP="009C14E3">
            <w:pPr>
              <w:jc w:val="center"/>
              <w:rPr>
                <w:rFonts w:cstheme="minorHAnsi"/>
              </w:rPr>
            </w:pPr>
          </w:p>
        </w:tc>
        <w:tc>
          <w:tcPr>
            <w:tcW w:w="2223" w:type="dxa"/>
          </w:tcPr>
          <w:p w14:paraId="2AD44C8E" w14:textId="4112CA16" w:rsidR="009C14E3" w:rsidRDefault="003A1AF8" w:rsidP="003A1AF8">
            <w:pPr>
              <w:jc w:val="center"/>
              <w:rPr>
                <w:rFonts w:cstheme="minorHAnsi"/>
              </w:rPr>
            </w:pPr>
            <w:r>
              <w:rPr>
                <w:rFonts w:cstheme="minorHAnsi"/>
              </w:rPr>
              <w:t>Need to consider</w:t>
            </w:r>
          </w:p>
          <w:p w14:paraId="16096FF4" w14:textId="77777777" w:rsidR="009C14E3" w:rsidRDefault="009C14E3" w:rsidP="009C14E3">
            <w:pPr>
              <w:jc w:val="center"/>
              <w:rPr>
                <w:rFonts w:cstheme="minorHAnsi"/>
              </w:rPr>
            </w:pPr>
          </w:p>
        </w:tc>
      </w:tr>
      <w:tr w:rsidR="009C14E3" w14:paraId="16AB4917" w14:textId="3771F32B" w:rsidTr="009C14E3">
        <w:tblPrEx>
          <w:tblCellMar>
            <w:top w:w="0" w:type="dxa"/>
            <w:bottom w:w="0" w:type="dxa"/>
          </w:tblCellMar>
        </w:tblPrEx>
        <w:trPr>
          <w:trHeight w:val="1633"/>
        </w:trPr>
        <w:tc>
          <w:tcPr>
            <w:tcW w:w="1494" w:type="dxa"/>
          </w:tcPr>
          <w:p w14:paraId="560B9DA3" w14:textId="6E27285A" w:rsidR="009C14E3" w:rsidRDefault="009C14E3">
            <w:pPr>
              <w:rPr>
                <w:rFonts w:cstheme="minorHAnsi"/>
              </w:rPr>
            </w:pPr>
            <w:r>
              <w:rPr>
                <w:rFonts w:cstheme="minorHAnsi"/>
              </w:rPr>
              <w:t>Presentation Format</w:t>
            </w:r>
          </w:p>
        </w:tc>
        <w:tc>
          <w:tcPr>
            <w:tcW w:w="1408" w:type="dxa"/>
          </w:tcPr>
          <w:p w14:paraId="1C556B53" w14:textId="35E98BEA" w:rsidR="009C14E3" w:rsidRDefault="003A1AF8">
            <w:pPr>
              <w:rPr>
                <w:rFonts w:cstheme="minorHAnsi"/>
              </w:rPr>
            </w:pPr>
            <w:r>
              <w:rPr>
                <w:rFonts w:cstheme="minorHAnsi"/>
              </w:rPr>
              <w:t xml:space="preserve">Balanced margin with eye appeal </w:t>
            </w:r>
          </w:p>
        </w:tc>
        <w:tc>
          <w:tcPr>
            <w:tcW w:w="1348" w:type="dxa"/>
          </w:tcPr>
          <w:p w14:paraId="769E43FF" w14:textId="096ADD29" w:rsidR="009C14E3" w:rsidRDefault="003A1AF8" w:rsidP="003A1AF8">
            <w:pPr>
              <w:jc w:val="center"/>
              <w:rPr>
                <w:rFonts w:cstheme="minorHAnsi"/>
              </w:rPr>
            </w:pPr>
            <w:r>
              <w:rPr>
                <w:rFonts w:cstheme="minorHAnsi"/>
              </w:rPr>
              <w:t>No use of Acronyms</w:t>
            </w:r>
          </w:p>
        </w:tc>
        <w:tc>
          <w:tcPr>
            <w:tcW w:w="1564" w:type="dxa"/>
          </w:tcPr>
          <w:p w14:paraId="74F3209E" w14:textId="6185B9E7" w:rsidR="009C14E3" w:rsidRDefault="003A1AF8">
            <w:pPr>
              <w:rPr>
                <w:rFonts w:cstheme="minorHAnsi"/>
              </w:rPr>
            </w:pPr>
            <w:r>
              <w:rPr>
                <w:rFonts w:cstheme="minorHAnsi"/>
              </w:rPr>
              <w:t>Sometimes balanced margin</w:t>
            </w:r>
          </w:p>
        </w:tc>
        <w:tc>
          <w:tcPr>
            <w:tcW w:w="2223" w:type="dxa"/>
          </w:tcPr>
          <w:p w14:paraId="298A8AAB" w14:textId="247206A6" w:rsidR="009C14E3" w:rsidRDefault="003A1AF8">
            <w:pPr>
              <w:rPr>
                <w:rFonts w:cstheme="minorHAnsi"/>
              </w:rPr>
            </w:pPr>
            <w:r>
              <w:rPr>
                <w:rFonts w:cstheme="minorHAnsi"/>
              </w:rPr>
              <w:t xml:space="preserve">Not applicable </w:t>
            </w:r>
          </w:p>
        </w:tc>
      </w:tr>
      <w:tr w:rsidR="009C14E3" w14:paraId="16044A7D" w14:textId="77777777" w:rsidTr="009C14E3">
        <w:tblPrEx>
          <w:tblCellMar>
            <w:top w:w="0" w:type="dxa"/>
            <w:bottom w:w="0" w:type="dxa"/>
          </w:tblCellMar>
        </w:tblPrEx>
        <w:trPr>
          <w:trHeight w:val="1801"/>
        </w:trPr>
        <w:tc>
          <w:tcPr>
            <w:tcW w:w="1494" w:type="dxa"/>
          </w:tcPr>
          <w:p w14:paraId="40425769" w14:textId="3E7D67CC" w:rsidR="009C14E3" w:rsidRDefault="009C14E3">
            <w:pPr>
              <w:rPr>
                <w:rFonts w:cstheme="minorHAnsi"/>
              </w:rPr>
            </w:pPr>
            <w:r>
              <w:rPr>
                <w:rFonts w:cstheme="minorHAnsi"/>
              </w:rPr>
              <w:t>Spelling &amp; Grammar</w:t>
            </w:r>
          </w:p>
        </w:tc>
        <w:tc>
          <w:tcPr>
            <w:tcW w:w="1408" w:type="dxa"/>
          </w:tcPr>
          <w:p w14:paraId="27C3798C" w14:textId="77777777" w:rsidR="009C14E3" w:rsidRDefault="003A1AF8">
            <w:pPr>
              <w:rPr>
                <w:rFonts w:cstheme="minorHAnsi"/>
              </w:rPr>
            </w:pPr>
            <w:r>
              <w:rPr>
                <w:rFonts w:cstheme="minorHAnsi"/>
              </w:rPr>
              <w:t>No spelling errors</w:t>
            </w:r>
          </w:p>
          <w:p w14:paraId="4C202A17" w14:textId="3B1ECDA1" w:rsidR="003A1AF8" w:rsidRDefault="003A1AF8">
            <w:pPr>
              <w:rPr>
                <w:rFonts w:cstheme="minorHAnsi"/>
              </w:rPr>
            </w:pPr>
          </w:p>
        </w:tc>
        <w:tc>
          <w:tcPr>
            <w:tcW w:w="1348" w:type="dxa"/>
          </w:tcPr>
          <w:p w14:paraId="08FB911F" w14:textId="6F5D5760" w:rsidR="009C14E3" w:rsidRDefault="003A1AF8" w:rsidP="009C14E3">
            <w:pPr>
              <w:rPr>
                <w:rFonts w:cstheme="minorHAnsi"/>
              </w:rPr>
            </w:pPr>
            <w:r>
              <w:rPr>
                <w:rFonts w:cstheme="minorHAnsi"/>
              </w:rPr>
              <w:t>1 spelling or grammar error</w:t>
            </w:r>
          </w:p>
        </w:tc>
        <w:tc>
          <w:tcPr>
            <w:tcW w:w="1564" w:type="dxa"/>
          </w:tcPr>
          <w:p w14:paraId="35FB00CB" w14:textId="5C535D97" w:rsidR="009C14E3" w:rsidRDefault="003A1AF8">
            <w:pPr>
              <w:rPr>
                <w:rFonts w:cstheme="minorHAnsi"/>
              </w:rPr>
            </w:pPr>
            <w:r>
              <w:rPr>
                <w:rFonts w:cstheme="minorHAnsi"/>
              </w:rPr>
              <w:t>2 spelling or grammar error</w:t>
            </w:r>
          </w:p>
        </w:tc>
        <w:tc>
          <w:tcPr>
            <w:tcW w:w="2223" w:type="dxa"/>
          </w:tcPr>
          <w:p w14:paraId="795A3DDD" w14:textId="4D0D13FA" w:rsidR="009C14E3" w:rsidRDefault="003A1AF8">
            <w:pPr>
              <w:rPr>
                <w:rFonts w:cstheme="minorHAnsi"/>
              </w:rPr>
            </w:pPr>
            <w:r>
              <w:rPr>
                <w:rFonts w:cstheme="minorHAnsi"/>
              </w:rPr>
              <w:t>Not applicable</w:t>
            </w:r>
          </w:p>
        </w:tc>
      </w:tr>
      <w:tr w:rsidR="009C14E3" w14:paraId="3996583E" w14:textId="77777777" w:rsidTr="009C14E3">
        <w:tblPrEx>
          <w:tblCellMar>
            <w:top w:w="0" w:type="dxa"/>
            <w:bottom w:w="0" w:type="dxa"/>
          </w:tblCellMar>
        </w:tblPrEx>
        <w:trPr>
          <w:trHeight w:val="1318"/>
        </w:trPr>
        <w:tc>
          <w:tcPr>
            <w:tcW w:w="1494" w:type="dxa"/>
          </w:tcPr>
          <w:p w14:paraId="7A15C6DF" w14:textId="09D8A9F3" w:rsidR="009C14E3" w:rsidRDefault="009C14E3">
            <w:pPr>
              <w:rPr>
                <w:rFonts w:cstheme="minorHAnsi"/>
              </w:rPr>
            </w:pPr>
            <w:r>
              <w:rPr>
                <w:rFonts w:cstheme="minorHAnsi"/>
              </w:rPr>
              <w:t>Skill Summary</w:t>
            </w:r>
          </w:p>
        </w:tc>
        <w:tc>
          <w:tcPr>
            <w:tcW w:w="1408" w:type="dxa"/>
          </w:tcPr>
          <w:p w14:paraId="307B4D87" w14:textId="022D649B" w:rsidR="009C14E3" w:rsidRDefault="003A1AF8">
            <w:pPr>
              <w:rPr>
                <w:rFonts w:cstheme="minorHAnsi"/>
              </w:rPr>
            </w:pPr>
            <w:r>
              <w:rPr>
                <w:rFonts w:cstheme="minorHAnsi"/>
              </w:rPr>
              <w:t>At least one point includes how skill developed</w:t>
            </w:r>
          </w:p>
        </w:tc>
        <w:tc>
          <w:tcPr>
            <w:tcW w:w="1348" w:type="dxa"/>
          </w:tcPr>
          <w:p w14:paraId="0559F8E8" w14:textId="48F2B5D6" w:rsidR="009C14E3" w:rsidRDefault="003A1AF8" w:rsidP="009C14E3">
            <w:pPr>
              <w:rPr>
                <w:rFonts w:cstheme="minorHAnsi"/>
              </w:rPr>
            </w:pPr>
            <w:r>
              <w:rPr>
                <w:rFonts w:cstheme="minorHAnsi"/>
              </w:rPr>
              <w:t>Use of relevant knowledge</w:t>
            </w:r>
          </w:p>
        </w:tc>
        <w:tc>
          <w:tcPr>
            <w:tcW w:w="1564" w:type="dxa"/>
          </w:tcPr>
          <w:p w14:paraId="67AE8CFC" w14:textId="0C3DA2F6" w:rsidR="009C14E3" w:rsidRDefault="003A1AF8">
            <w:pPr>
              <w:rPr>
                <w:rFonts w:cstheme="minorHAnsi"/>
              </w:rPr>
            </w:pPr>
            <w:r>
              <w:rPr>
                <w:rFonts w:cstheme="minorHAnsi"/>
              </w:rPr>
              <w:t>Some employers targeted to potential error</w:t>
            </w:r>
          </w:p>
        </w:tc>
        <w:tc>
          <w:tcPr>
            <w:tcW w:w="2223" w:type="dxa"/>
          </w:tcPr>
          <w:p w14:paraId="2E637BEF" w14:textId="09C43D48" w:rsidR="009C14E3" w:rsidRDefault="003A1AF8">
            <w:pPr>
              <w:rPr>
                <w:rFonts w:cstheme="minorHAnsi"/>
              </w:rPr>
            </w:pPr>
            <w:r>
              <w:rPr>
                <w:rFonts w:cstheme="minorHAnsi"/>
              </w:rPr>
              <w:t>Not applicable</w:t>
            </w:r>
          </w:p>
        </w:tc>
      </w:tr>
    </w:tbl>
    <w:p w14:paraId="51E3B239" w14:textId="77777777" w:rsidR="00B5153C" w:rsidRPr="00B5153C" w:rsidRDefault="00B5153C">
      <w:pPr>
        <w:rPr>
          <w:rFonts w:cstheme="minorHAnsi"/>
        </w:rPr>
      </w:pPr>
    </w:p>
    <w:sectPr w:rsidR="00B5153C" w:rsidRPr="00B515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1C62" w14:textId="77777777" w:rsidR="001F4D2A" w:rsidRDefault="001F4D2A" w:rsidP="003A1AF8">
      <w:pPr>
        <w:spacing w:after="0" w:line="240" w:lineRule="auto"/>
      </w:pPr>
      <w:r>
        <w:separator/>
      </w:r>
    </w:p>
  </w:endnote>
  <w:endnote w:type="continuationSeparator" w:id="0">
    <w:p w14:paraId="53211C29" w14:textId="77777777" w:rsidR="001F4D2A" w:rsidRDefault="001F4D2A" w:rsidP="003A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9058" w14:textId="77777777" w:rsidR="001F4D2A" w:rsidRDefault="001F4D2A" w:rsidP="003A1AF8">
      <w:pPr>
        <w:spacing w:after="0" w:line="240" w:lineRule="auto"/>
      </w:pPr>
      <w:r>
        <w:separator/>
      </w:r>
    </w:p>
  </w:footnote>
  <w:footnote w:type="continuationSeparator" w:id="0">
    <w:p w14:paraId="64441710" w14:textId="77777777" w:rsidR="001F4D2A" w:rsidRDefault="001F4D2A" w:rsidP="003A1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301D6"/>
    <w:multiLevelType w:val="hybridMultilevel"/>
    <w:tmpl w:val="B816983A"/>
    <w:lvl w:ilvl="0" w:tplc="FFFFFFFF">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2D"/>
    <w:rsid w:val="00000AE6"/>
    <w:rsid w:val="000025C3"/>
    <w:rsid w:val="00006A48"/>
    <w:rsid w:val="00007E0D"/>
    <w:rsid w:val="00014065"/>
    <w:rsid w:val="00015EF8"/>
    <w:rsid w:val="00020E87"/>
    <w:rsid w:val="00025875"/>
    <w:rsid w:val="00031C90"/>
    <w:rsid w:val="000446E3"/>
    <w:rsid w:val="00047D6F"/>
    <w:rsid w:val="0005055E"/>
    <w:rsid w:val="0005102D"/>
    <w:rsid w:val="00055446"/>
    <w:rsid w:val="00057E8A"/>
    <w:rsid w:val="00063B33"/>
    <w:rsid w:val="00073CE9"/>
    <w:rsid w:val="000817D7"/>
    <w:rsid w:val="00091486"/>
    <w:rsid w:val="00092EE6"/>
    <w:rsid w:val="000B15B2"/>
    <w:rsid w:val="000B4923"/>
    <w:rsid w:val="000B5003"/>
    <w:rsid w:val="000C2848"/>
    <w:rsid w:val="000C286A"/>
    <w:rsid w:val="000C77D7"/>
    <w:rsid w:val="000C7A7C"/>
    <w:rsid w:val="000D0188"/>
    <w:rsid w:val="000D1387"/>
    <w:rsid w:val="000D4CB9"/>
    <w:rsid w:val="000E5109"/>
    <w:rsid w:val="000E546D"/>
    <w:rsid w:val="000E59B0"/>
    <w:rsid w:val="000E7671"/>
    <w:rsid w:val="00107F66"/>
    <w:rsid w:val="00125605"/>
    <w:rsid w:val="00130FF7"/>
    <w:rsid w:val="001331B0"/>
    <w:rsid w:val="00144945"/>
    <w:rsid w:val="001536E4"/>
    <w:rsid w:val="00161673"/>
    <w:rsid w:val="001618E8"/>
    <w:rsid w:val="00165F6D"/>
    <w:rsid w:val="001765BC"/>
    <w:rsid w:val="00187AE1"/>
    <w:rsid w:val="00194056"/>
    <w:rsid w:val="001A117A"/>
    <w:rsid w:val="001A2C5B"/>
    <w:rsid w:val="001A5A77"/>
    <w:rsid w:val="001B19BE"/>
    <w:rsid w:val="001B49D6"/>
    <w:rsid w:val="001B6D5C"/>
    <w:rsid w:val="001C09E3"/>
    <w:rsid w:val="001C4352"/>
    <w:rsid w:val="001C6A2F"/>
    <w:rsid w:val="001D2394"/>
    <w:rsid w:val="001E7913"/>
    <w:rsid w:val="001F0CEA"/>
    <w:rsid w:val="001F4D2A"/>
    <w:rsid w:val="001F6F01"/>
    <w:rsid w:val="001F7997"/>
    <w:rsid w:val="00201F5E"/>
    <w:rsid w:val="00202B7D"/>
    <w:rsid w:val="00207AE4"/>
    <w:rsid w:val="00212D60"/>
    <w:rsid w:val="00214922"/>
    <w:rsid w:val="00217297"/>
    <w:rsid w:val="0022607D"/>
    <w:rsid w:val="00226C3F"/>
    <w:rsid w:val="00246B5B"/>
    <w:rsid w:val="00250AFE"/>
    <w:rsid w:val="00263575"/>
    <w:rsid w:val="00266C62"/>
    <w:rsid w:val="00275EE9"/>
    <w:rsid w:val="002778E6"/>
    <w:rsid w:val="0028147B"/>
    <w:rsid w:val="0028150A"/>
    <w:rsid w:val="00281E05"/>
    <w:rsid w:val="002970C6"/>
    <w:rsid w:val="002979B0"/>
    <w:rsid w:val="002A093F"/>
    <w:rsid w:val="002B25C5"/>
    <w:rsid w:val="002B7F44"/>
    <w:rsid w:val="002C6A80"/>
    <w:rsid w:val="002D2ED2"/>
    <w:rsid w:val="002D324F"/>
    <w:rsid w:val="002E0699"/>
    <w:rsid w:val="002E2161"/>
    <w:rsid w:val="002E3145"/>
    <w:rsid w:val="002E446E"/>
    <w:rsid w:val="002E56BA"/>
    <w:rsid w:val="002E723F"/>
    <w:rsid w:val="002F20B1"/>
    <w:rsid w:val="002F77DF"/>
    <w:rsid w:val="00304572"/>
    <w:rsid w:val="003115FE"/>
    <w:rsid w:val="00312BF0"/>
    <w:rsid w:val="0031648C"/>
    <w:rsid w:val="00317830"/>
    <w:rsid w:val="0032254E"/>
    <w:rsid w:val="00337268"/>
    <w:rsid w:val="003513F3"/>
    <w:rsid w:val="00351AD2"/>
    <w:rsid w:val="00352A64"/>
    <w:rsid w:val="00352B46"/>
    <w:rsid w:val="00367563"/>
    <w:rsid w:val="00374972"/>
    <w:rsid w:val="00386FFE"/>
    <w:rsid w:val="0038777B"/>
    <w:rsid w:val="00392406"/>
    <w:rsid w:val="00393411"/>
    <w:rsid w:val="0039394B"/>
    <w:rsid w:val="003A1AF8"/>
    <w:rsid w:val="003A3848"/>
    <w:rsid w:val="003A51C1"/>
    <w:rsid w:val="003A627E"/>
    <w:rsid w:val="003B1225"/>
    <w:rsid w:val="003C3716"/>
    <w:rsid w:val="003C7202"/>
    <w:rsid w:val="003D4506"/>
    <w:rsid w:val="003D545C"/>
    <w:rsid w:val="003D72AD"/>
    <w:rsid w:val="003E6197"/>
    <w:rsid w:val="003E685A"/>
    <w:rsid w:val="003F074C"/>
    <w:rsid w:val="00401623"/>
    <w:rsid w:val="00402EF8"/>
    <w:rsid w:val="00406BB2"/>
    <w:rsid w:val="00406D64"/>
    <w:rsid w:val="004108E8"/>
    <w:rsid w:val="00410A1E"/>
    <w:rsid w:val="0042256E"/>
    <w:rsid w:val="004300EF"/>
    <w:rsid w:val="004319A4"/>
    <w:rsid w:val="004346C7"/>
    <w:rsid w:val="00435787"/>
    <w:rsid w:val="00435AE7"/>
    <w:rsid w:val="004411CD"/>
    <w:rsid w:val="004445A3"/>
    <w:rsid w:val="00447FEF"/>
    <w:rsid w:val="0046468F"/>
    <w:rsid w:val="00465676"/>
    <w:rsid w:val="004776EA"/>
    <w:rsid w:val="00480AA6"/>
    <w:rsid w:val="004A0B7E"/>
    <w:rsid w:val="004B6CCE"/>
    <w:rsid w:val="004B75D4"/>
    <w:rsid w:val="004C158F"/>
    <w:rsid w:val="004C1DB2"/>
    <w:rsid w:val="004C2C1E"/>
    <w:rsid w:val="004C75EF"/>
    <w:rsid w:val="004D1CCF"/>
    <w:rsid w:val="004E7CD5"/>
    <w:rsid w:val="004F1B57"/>
    <w:rsid w:val="00505B7F"/>
    <w:rsid w:val="00506E37"/>
    <w:rsid w:val="00510FFB"/>
    <w:rsid w:val="005145AD"/>
    <w:rsid w:val="005166B8"/>
    <w:rsid w:val="00517F3B"/>
    <w:rsid w:val="00536E4E"/>
    <w:rsid w:val="0053762D"/>
    <w:rsid w:val="00541E16"/>
    <w:rsid w:val="00546B8F"/>
    <w:rsid w:val="005554F7"/>
    <w:rsid w:val="00562521"/>
    <w:rsid w:val="00565108"/>
    <w:rsid w:val="00567610"/>
    <w:rsid w:val="00576DFB"/>
    <w:rsid w:val="005878F4"/>
    <w:rsid w:val="005A704C"/>
    <w:rsid w:val="005A73E0"/>
    <w:rsid w:val="005B74A3"/>
    <w:rsid w:val="005C18DA"/>
    <w:rsid w:val="005F7463"/>
    <w:rsid w:val="00600743"/>
    <w:rsid w:val="0060185A"/>
    <w:rsid w:val="00610C03"/>
    <w:rsid w:val="00625276"/>
    <w:rsid w:val="00627AF3"/>
    <w:rsid w:val="00646DE9"/>
    <w:rsid w:val="006561FA"/>
    <w:rsid w:val="00657AD9"/>
    <w:rsid w:val="00661B2B"/>
    <w:rsid w:val="00673E67"/>
    <w:rsid w:val="00677C99"/>
    <w:rsid w:val="00685EE7"/>
    <w:rsid w:val="00692DA2"/>
    <w:rsid w:val="00692F83"/>
    <w:rsid w:val="00695715"/>
    <w:rsid w:val="00697797"/>
    <w:rsid w:val="00697835"/>
    <w:rsid w:val="006B4565"/>
    <w:rsid w:val="006B6463"/>
    <w:rsid w:val="006B6591"/>
    <w:rsid w:val="006C1B47"/>
    <w:rsid w:val="006C4664"/>
    <w:rsid w:val="006C4998"/>
    <w:rsid w:val="006E68ED"/>
    <w:rsid w:val="00700E8C"/>
    <w:rsid w:val="0070375A"/>
    <w:rsid w:val="0070480F"/>
    <w:rsid w:val="00705115"/>
    <w:rsid w:val="007056AB"/>
    <w:rsid w:val="00710E9F"/>
    <w:rsid w:val="00716213"/>
    <w:rsid w:val="00726263"/>
    <w:rsid w:val="00726E2F"/>
    <w:rsid w:val="00733FCC"/>
    <w:rsid w:val="00742896"/>
    <w:rsid w:val="0074356A"/>
    <w:rsid w:val="007457D4"/>
    <w:rsid w:val="00751854"/>
    <w:rsid w:val="0076097F"/>
    <w:rsid w:val="007609A9"/>
    <w:rsid w:val="0076426C"/>
    <w:rsid w:val="00774643"/>
    <w:rsid w:val="00777E16"/>
    <w:rsid w:val="00783C41"/>
    <w:rsid w:val="007844CC"/>
    <w:rsid w:val="007844F5"/>
    <w:rsid w:val="00790C0D"/>
    <w:rsid w:val="007934CC"/>
    <w:rsid w:val="007C62AA"/>
    <w:rsid w:val="007D3D8B"/>
    <w:rsid w:val="007E0BE5"/>
    <w:rsid w:val="007F4A74"/>
    <w:rsid w:val="007F6A2D"/>
    <w:rsid w:val="00811BA5"/>
    <w:rsid w:val="00822779"/>
    <w:rsid w:val="00823C3E"/>
    <w:rsid w:val="00835DAC"/>
    <w:rsid w:val="008437D6"/>
    <w:rsid w:val="00843FCA"/>
    <w:rsid w:val="00846D9C"/>
    <w:rsid w:val="00850B5D"/>
    <w:rsid w:val="0087061C"/>
    <w:rsid w:val="0087144A"/>
    <w:rsid w:val="0088064A"/>
    <w:rsid w:val="00891D68"/>
    <w:rsid w:val="008A3BCC"/>
    <w:rsid w:val="008A4273"/>
    <w:rsid w:val="008A597D"/>
    <w:rsid w:val="008A63B6"/>
    <w:rsid w:val="008A7CCE"/>
    <w:rsid w:val="008C1CF4"/>
    <w:rsid w:val="008C463B"/>
    <w:rsid w:val="008C580C"/>
    <w:rsid w:val="008C7045"/>
    <w:rsid w:val="008C7AF1"/>
    <w:rsid w:val="008D526C"/>
    <w:rsid w:val="008D5748"/>
    <w:rsid w:val="008E0795"/>
    <w:rsid w:val="008E5194"/>
    <w:rsid w:val="008F47D2"/>
    <w:rsid w:val="00901E32"/>
    <w:rsid w:val="00906559"/>
    <w:rsid w:val="00906A08"/>
    <w:rsid w:val="0091555E"/>
    <w:rsid w:val="0092246E"/>
    <w:rsid w:val="00922BC4"/>
    <w:rsid w:val="00923F8C"/>
    <w:rsid w:val="00962602"/>
    <w:rsid w:val="009701F9"/>
    <w:rsid w:val="009742D9"/>
    <w:rsid w:val="0097622D"/>
    <w:rsid w:val="009766E2"/>
    <w:rsid w:val="009811F6"/>
    <w:rsid w:val="00983BAF"/>
    <w:rsid w:val="009A1FFF"/>
    <w:rsid w:val="009A5529"/>
    <w:rsid w:val="009A57D4"/>
    <w:rsid w:val="009A613C"/>
    <w:rsid w:val="009A6DF0"/>
    <w:rsid w:val="009B64BC"/>
    <w:rsid w:val="009B6821"/>
    <w:rsid w:val="009C0F5B"/>
    <w:rsid w:val="009C14E3"/>
    <w:rsid w:val="009C3895"/>
    <w:rsid w:val="009D4DFA"/>
    <w:rsid w:val="009F3EAA"/>
    <w:rsid w:val="009F4D15"/>
    <w:rsid w:val="00A0399D"/>
    <w:rsid w:val="00A0547A"/>
    <w:rsid w:val="00A06C74"/>
    <w:rsid w:val="00A07088"/>
    <w:rsid w:val="00A155D8"/>
    <w:rsid w:val="00A16E9D"/>
    <w:rsid w:val="00A171AB"/>
    <w:rsid w:val="00A2516B"/>
    <w:rsid w:val="00A27B39"/>
    <w:rsid w:val="00A353F7"/>
    <w:rsid w:val="00A36709"/>
    <w:rsid w:val="00A41ED8"/>
    <w:rsid w:val="00A43F83"/>
    <w:rsid w:val="00A459B5"/>
    <w:rsid w:val="00A46081"/>
    <w:rsid w:val="00A46549"/>
    <w:rsid w:val="00A524CF"/>
    <w:rsid w:val="00A6504D"/>
    <w:rsid w:val="00A705FB"/>
    <w:rsid w:val="00A7377D"/>
    <w:rsid w:val="00A74CFC"/>
    <w:rsid w:val="00A74FFD"/>
    <w:rsid w:val="00A76242"/>
    <w:rsid w:val="00A80908"/>
    <w:rsid w:val="00AA2AA8"/>
    <w:rsid w:val="00AC4042"/>
    <w:rsid w:val="00AC762F"/>
    <w:rsid w:val="00AD38BC"/>
    <w:rsid w:val="00AD4D4D"/>
    <w:rsid w:val="00AF2F5C"/>
    <w:rsid w:val="00AF6B93"/>
    <w:rsid w:val="00AF7AC3"/>
    <w:rsid w:val="00B0006B"/>
    <w:rsid w:val="00B02FB2"/>
    <w:rsid w:val="00B12BE6"/>
    <w:rsid w:val="00B138BB"/>
    <w:rsid w:val="00B148ED"/>
    <w:rsid w:val="00B2083C"/>
    <w:rsid w:val="00B22BC8"/>
    <w:rsid w:val="00B24C61"/>
    <w:rsid w:val="00B4081E"/>
    <w:rsid w:val="00B450F5"/>
    <w:rsid w:val="00B47A18"/>
    <w:rsid w:val="00B5153C"/>
    <w:rsid w:val="00B5579E"/>
    <w:rsid w:val="00B729EB"/>
    <w:rsid w:val="00B82892"/>
    <w:rsid w:val="00B84440"/>
    <w:rsid w:val="00B9010E"/>
    <w:rsid w:val="00B91468"/>
    <w:rsid w:val="00BD103F"/>
    <w:rsid w:val="00BE2829"/>
    <w:rsid w:val="00BF0F8E"/>
    <w:rsid w:val="00BF34E3"/>
    <w:rsid w:val="00BF7A08"/>
    <w:rsid w:val="00BF7A2F"/>
    <w:rsid w:val="00C00C8C"/>
    <w:rsid w:val="00C012B0"/>
    <w:rsid w:val="00C06B79"/>
    <w:rsid w:val="00C1556E"/>
    <w:rsid w:val="00C16CD7"/>
    <w:rsid w:val="00C22DEE"/>
    <w:rsid w:val="00C248D5"/>
    <w:rsid w:val="00C33109"/>
    <w:rsid w:val="00C4052A"/>
    <w:rsid w:val="00C46E6F"/>
    <w:rsid w:val="00C51959"/>
    <w:rsid w:val="00C53030"/>
    <w:rsid w:val="00C56C29"/>
    <w:rsid w:val="00C63EEC"/>
    <w:rsid w:val="00C64696"/>
    <w:rsid w:val="00C64801"/>
    <w:rsid w:val="00C673F4"/>
    <w:rsid w:val="00C95674"/>
    <w:rsid w:val="00C95C3D"/>
    <w:rsid w:val="00C96773"/>
    <w:rsid w:val="00CA2655"/>
    <w:rsid w:val="00CA41A6"/>
    <w:rsid w:val="00CB1420"/>
    <w:rsid w:val="00CB1ADC"/>
    <w:rsid w:val="00CB241E"/>
    <w:rsid w:val="00CB2939"/>
    <w:rsid w:val="00CC29BB"/>
    <w:rsid w:val="00CC2B1F"/>
    <w:rsid w:val="00CE4EA4"/>
    <w:rsid w:val="00CF5AF1"/>
    <w:rsid w:val="00CF6139"/>
    <w:rsid w:val="00CF75AC"/>
    <w:rsid w:val="00D04E51"/>
    <w:rsid w:val="00D07FDC"/>
    <w:rsid w:val="00D14944"/>
    <w:rsid w:val="00D21A63"/>
    <w:rsid w:val="00D23C2E"/>
    <w:rsid w:val="00D33E18"/>
    <w:rsid w:val="00D57ED4"/>
    <w:rsid w:val="00D62CDB"/>
    <w:rsid w:val="00D6707C"/>
    <w:rsid w:val="00D67AC2"/>
    <w:rsid w:val="00D7080E"/>
    <w:rsid w:val="00D736C4"/>
    <w:rsid w:val="00D75F45"/>
    <w:rsid w:val="00D84D21"/>
    <w:rsid w:val="00D92D73"/>
    <w:rsid w:val="00D9482D"/>
    <w:rsid w:val="00D964FB"/>
    <w:rsid w:val="00DA53DA"/>
    <w:rsid w:val="00DB54B8"/>
    <w:rsid w:val="00DB5635"/>
    <w:rsid w:val="00DB5A41"/>
    <w:rsid w:val="00DB6316"/>
    <w:rsid w:val="00DC05B2"/>
    <w:rsid w:val="00DC6F34"/>
    <w:rsid w:val="00DD3972"/>
    <w:rsid w:val="00DD4600"/>
    <w:rsid w:val="00DD527F"/>
    <w:rsid w:val="00DD54C3"/>
    <w:rsid w:val="00DF1AFA"/>
    <w:rsid w:val="00DF40E6"/>
    <w:rsid w:val="00E01486"/>
    <w:rsid w:val="00E01782"/>
    <w:rsid w:val="00E028DE"/>
    <w:rsid w:val="00E05F8A"/>
    <w:rsid w:val="00E1638F"/>
    <w:rsid w:val="00E17786"/>
    <w:rsid w:val="00E268D5"/>
    <w:rsid w:val="00E469F1"/>
    <w:rsid w:val="00E51A90"/>
    <w:rsid w:val="00E544CD"/>
    <w:rsid w:val="00E57DFC"/>
    <w:rsid w:val="00E71DA9"/>
    <w:rsid w:val="00E7312F"/>
    <w:rsid w:val="00E741F0"/>
    <w:rsid w:val="00E803E2"/>
    <w:rsid w:val="00E81784"/>
    <w:rsid w:val="00E84AAB"/>
    <w:rsid w:val="00E851DF"/>
    <w:rsid w:val="00E85DE7"/>
    <w:rsid w:val="00E91186"/>
    <w:rsid w:val="00EA1597"/>
    <w:rsid w:val="00EA42D5"/>
    <w:rsid w:val="00EB11C2"/>
    <w:rsid w:val="00EB132F"/>
    <w:rsid w:val="00EB5503"/>
    <w:rsid w:val="00EB6277"/>
    <w:rsid w:val="00EC3C05"/>
    <w:rsid w:val="00EC7137"/>
    <w:rsid w:val="00EC79FF"/>
    <w:rsid w:val="00EE1230"/>
    <w:rsid w:val="00EE5392"/>
    <w:rsid w:val="00EE7195"/>
    <w:rsid w:val="00F01D81"/>
    <w:rsid w:val="00F04A0B"/>
    <w:rsid w:val="00F253C6"/>
    <w:rsid w:val="00F34A30"/>
    <w:rsid w:val="00F37606"/>
    <w:rsid w:val="00F67B52"/>
    <w:rsid w:val="00F7418C"/>
    <w:rsid w:val="00F7531A"/>
    <w:rsid w:val="00FA1B93"/>
    <w:rsid w:val="00FA2402"/>
    <w:rsid w:val="00FA31C1"/>
    <w:rsid w:val="00FC59E9"/>
    <w:rsid w:val="00FC6D1C"/>
    <w:rsid w:val="00FD286F"/>
    <w:rsid w:val="00FD4335"/>
    <w:rsid w:val="00FD5EF7"/>
    <w:rsid w:val="00FE53E4"/>
    <w:rsid w:val="00FE6811"/>
    <w:rsid w:val="00FF73EB"/>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57D8"/>
  <w15:chartTrackingRefBased/>
  <w15:docId w15:val="{C654C919-204F-D744-A7D2-2B7203E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5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59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9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A59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A597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8A597D"/>
    <w:rPr>
      <w:color w:val="0000FF"/>
      <w:u w:val="single"/>
    </w:rPr>
  </w:style>
  <w:style w:type="character" w:customStyle="1" w:styleId="cart-inner">
    <w:name w:val="cart-inner"/>
    <w:basedOn w:val="DefaultParagraphFont"/>
    <w:rsid w:val="008A597D"/>
  </w:style>
  <w:style w:type="character" w:customStyle="1" w:styleId="sqs-cart-quantity">
    <w:name w:val="sqs-cart-quantity"/>
    <w:basedOn w:val="DefaultParagraphFont"/>
    <w:rsid w:val="008A597D"/>
  </w:style>
  <w:style w:type="character" w:customStyle="1" w:styleId="mobile-overlay-nav-item--folder-label">
    <w:name w:val="mobile-overlay-nav-item--folder-label"/>
    <w:basedOn w:val="DefaultParagraphFont"/>
    <w:rsid w:val="008A597D"/>
  </w:style>
  <w:style w:type="character" w:customStyle="1" w:styleId="mobile-overlay-folder-item--toggle-label">
    <w:name w:val="mobile-overlay-folder-item--toggle-label"/>
    <w:basedOn w:val="DefaultParagraphFont"/>
    <w:rsid w:val="008A597D"/>
  </w:style>
  <w:style w:type="character" w:styleId="Strong">
    <w:name w:val="Strong"/>
    <w:basedOn w:val="DefaultParagraphFont"/>
    <w:uiPriority w:val="22"/>
    <w:qFormat/>
    <w:rsid w:val="008A597D"/>
    <w:rPr>
      <w:b/>
      <w:bCs/>
    </w:rPr>
  </w:style>
  <w:style w:type="character" w:styleId="Emphasis">
    <w:name w:val="Emphasis"/>
    <w:basedOn w:val="DefaultParagraphFont"/>
    <w:uiPriority w:val="20"/>
    <w:qFormat/>
    <w:rsid w:val="008A597D"/>
    <w:rPr>
      <w:i/>
      <w:iCs/>
    </w:rPr>
  </w:style>
  <w:style w:type="paragraph" w:styleId="ListParagraph">
    <w:name w:val="List Paragraph"/>
    <w:basedOn w:val="Normal"/>
    <w:uiPriority w:val="34"/>
    <w:qFormat/>
    <w:rsid w:val="00F67B52"/>
    <w:pPr>
      <w:ind w:left="720"/>
      <w:contextualSpacing/>
    </w:pPr>
  </w:style>
  <w:style w:type="table" w:styleId="TableGrid">
    <w:name w:val="Table Grid"/>
    <w:basedOn w:val="TableNormal"/>
    <w:uiPriority w:val="39"/>
    <w:rsid w:val="00B515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5525">
      <w:bodyDiv w:val="1"/>
      <w:marLeft w:val="0"/>
      <w:marRight w:val="0"/>
      <w:marTop w:val="0"/>
      <w:marBottom w:val="0"/>
      <w:divBdr>
        <w:top w:val="none" w:sz="0" w:space="0" w:color="auto"/>
        <w:left w:val="none" w:sz="0" w:space="0" w:color="auto"/>
        <w:bottom w:val="none" w:sz="0" w:space="0" w:color="auto"/>
        <w:right w:val="none" w:sz="0" w:space="0" w:color="auto"/>
      </w:divBdr>
    </w:div>
    <w:div w:id="1338920279">
      <w:bodyDiv w:val="1"/>
      <w:marLeft w:val="0"/>
      <w:marRight w:val="0"/>
      <w:marTop w:val="0"/>
      <w:marBottom w:val="0"/>
      <w:divBdr>
        <w:top w:val="none" w:sz="0" w:space="0" w:color="auto"/>
        <w:left w:val="none" w:sz="0" w:space="0" w:color="auto"/>
        <w:bottom w:val="none" w:sz="0" w:space="0" w:color="auto"/>
        <w:right w:val="none" w:sz="0" w:space="0" w:color="auto"/>
      </w:divBdr>
      <w:divsChild>
        <w:div w:id="1702169712">
          <w:marLeft w:val="0"/>
          <w:marRight w:val="0"/>
          <w:marTop w:val="0"/>
          <w:marBottom w:val="0"/>
          <w:divBdr>
            <w:top w:val="none" w:sz="0" w:space="0" w:color="auto"/>
            <w:left w:val="none" w:sz="0" w:space="0" w:color="auto"/>
            <w:bottom w:val="none" w:sz="0" w:space="0" w:color="auto"/>
            <w:right w:val="none" w:sz="0" w:space="0" w:color="auto"/>
          </w:divBdr>
          <w:divsChild>
            <w:div w:id="1095857580">
              <w:marLeft w:val="0"/>
              <w:marRight w:val="0"/>
              <w:marTop w:val="0"/>
              <w:marBottom w:val="0"/>
              <w:divBdr>
                <w:top w:val="none" w:sz="0" w:space="0" w:color="auto"/>
                <w:left w:val="none" w:sz="0" w:space="0" w:color="auto"/>
                <w:bottom w:val="none" w:sz="0" w:space="0" w:color="auto"/>
                <w:right w:val="none" w:sz="0" w:space="0" w:color="auto"/>
              </w:divBdr>
              <w:divsChild>
                <w:div w:id="30420987">
                  <w:marLeft w:val="0"/>
                  <w:marRight w:val="0"/>
                  <w:marTop w:val="0"/>
                  <w:marBottom w:val="0"/>
                  <w:divBdr>
                    <w:top w:val="none" w:sz="0" w:space="0" w:color="auto"/>
                    <w:left w:val="none" w:sz="0" w:space="0" w:color="auto"/>
                    <w:bottom w:val="none" w:sz="0" w:space="0" w:color="auto"/>
                    <w:right w:val="none" w:sz="0" w:space="0" w:color="auto"/>
                  </w:divBdr>
                  <w:divsChild>
                    <w:div w:id="434133207">
                      <w:marLeft w:val="0"/>
                      <w:marRight w:val="0"/>
                      <w:marTop w:val="0"/>
                      <w:marBottom w:val="0"/>
                      <w:divBdr>
                        <w:top w:val="none" w:sz="0" w:space="0" w:color="auto"/>
                        <w:left w:val="none" w:sz="0" w:space="0" w:color="auto"/>
                        <w:bottom w:val="none" w:sz="0" w:space="0" w:color="auto"/>
                        <w:right w:val="none" w:sz="0" w:space="0" w:color="auto"/>
                      </w:divBdr>
                    </w:div>
                    <w:div w:id="150216846">
                      <w:marLeft w:val="0"/>
                      <w:marRight w:val="0"/>
                      <w:marTop w:val="0"/>
                      <w:marBottom w:val="0"/>
                      <w:divBdr>
                        <w:top w:val="none" w:sz="0" w:space="0" w:color="auto"/>
                        <w:left w:val="none" w:sz="0" w:space="0" w:color="auto"/>
                        <w:bottom w:val="none" w:sz="0" w:space="0" w:color="auto"/>
                        <w:right w:val="none" w:sz="0" w:space="0" w:color="auto"/>
                      </w:divBdr>
                      <w:divsChild>
                        <w:div w:id="11563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0170">
          <w:marLeft w:val="0"/>
          <w:marRight w:val="0"/>
          <w:marTop w:val="0"/>
          <w:marBottom w:val="0"/>
          <w:divBdr>
            <w:top w:val="none" w:sz="0" w:space="0" w:color="auto"/>
            <w:left w:val="none" w:sz="0" w:space="0" w:color="auto"/>
            <w:bottom w:val="none" w:sz="0" w:space="0" w:color="auto"/>
            <w:right w:val="none" w:sz="0" w:space="0" w:color="auto"/>
          </w:divBdr>
          <w:divsChild>
            <w:div w:id="1364288043">
              <w:marLeft w:val="0"/>
              <w:marRight w:val="0"/>
              <w:marTop w:val="0"/>
              <w:marBottom w:val="0"/>
              <w:divBdr>
                <w:top w:val="none" w:sz="0" w:space="0" w:color="auto"/>
                <w:left w:val="none" w:sz="0" w:space="0" w:color="auto"/>
                <w:bottom w:val="none" w:sz="0" w:space="0" w:color="auto"/>
                <w:right w:val="none" w:sz="0" w:space="0" w:color="auto"/>
              </w:divBdr>
              <w:divsChild>
                <w:div w:id="525943451">
                  <w:marLeft w:val="0"/>
                  <w:marRight w:val="0"/>
                  <w:marTop w:val="0"/>
                  <w:marBottom w:val="0"/>
                  <w:divBdr>
                    <w:top w:val="none" w:sz="0" w:space="0" w:color="auto"/>
                    <w:left w:val="none" w:sz="0" w:space="0" w:color="auto"/>
                    <w:bottom w:val="none" w:sz="0" w:space="0" w:color="auto"/>
                    <w:right w:val="none" w:sz="0" w:space="0" w:color="auto"/>
                  </w:divBdr>
                  <w:divsChild>
                    <w:div w:id="1296065914">
                      <w:marLeft w:val="0"/>
                      <w:marRight w:val="0"/>
                      <w:marTop w:val="0"/>
                      <w:marBottom w:val="600"/>
                      <w:divBdr>
                        <w:top w:val="none" w:sz="0" w:space="0" w:color="auto"/>
                        <w:left w:val="none" w:sz="0" w:space="0" w:color="auto"/>
                        <w:bottom w:val="none" w:sz="0" w:space="0" w:color="auto"/>
                        <w:right w:val="none" w:sz="0" w:space="0" w:color="auto"/>
                      </w:divBdr>
                      <w:divsChild>
                        <w:div w:id="159546639">
                          <w:marLeft w:val="-255"/>
                          <w:marRight w:val="-255"/>
                          <w:marTop w:val="0"/>
                          <w:marBottom w:val="0"/>
                          <w:divBdr>
                            <w:top w:val="none" w:sz="0" w:space="0" w:color="auto"/>
                            <w:left w:val="none" w:sz="0" w:space="0" w:color="auto"/>
                            <w:bottom w:val="none" w:sz="0" w:space="0" w:color="auto"/>
                            <w:right w:val="none" w:sz="0" w:space="0" w:color="auto"/>
                          </w:divBdr>
                          <w:divsChild>
                            <w:div w:id="1079908437">
                              <w:marLeft w:val="0"/>
                              <w:marRight w:val="0"/>
                              <w:marTop w:val="0"/>
                              <w:marBottom w:val="0"/>
                              <w:divBdr>
                                <w:top w:val="none" w:sz="0" w:space="0" w:color="auto"/>
                                <w:left w:val="none" w:sz="0" w:space="0" w:color="auto"/>
                                <w:bottom w:val="none" w:sz="0" w:space="0" w:color="auto"/>
                                <w:right w:val="none" w:sz="0" w:space="0" w:color="auto"/>
                              </w:divBdr>
                              <w:divsChild>
                                <w:div w:id="1652904078">
                                  <w:marLeft w:val="0"/>
                                  <w:marRight w:val="0"/>
                                  <w:marTop w:val="0"/>
                                  <w:marBottom w:val="0"/>
                                  <w:divBdr>
                                    <w:top w:val="none" w:sz="0" w:space="0" w:color="auto"/>
                                    <w:left w:val="none" w:sz="0" w:space="0" w:color="auto"/>
                                    <w:bottom w:val="none" w:sz="0" w:space="0" w:color="auto"/>
                                    <w:right w:val="none" w:sz="0" w:space="0" w:color="auto"/>
                                  </w:divBdr>
                                  <w:divsChild>
                                    <w:div w:id="541482116">
                                      <w:marLeft w:val="0"/>
                                      <w:marRight w:val="0"/>
                                      <w:marTop w:val="0"/>
                                      <w:marBottom w:val="0"/>
                                      <w:divBdr>
                                        <w:top w:val="none" w:sz="0" w:space="0" w:color="auto"/>
                                        <w:left w:val="none" w:sz="0" w:space="0" w:color="auto"/>
                                        <w:bottom w:val="none" w:sz="0" w:space="0" w:color="auto"/>
                                        <w:right w:val="none" w:sz="0" w:space="0" w:color="auto"/>
                                      </w:divBdr>
                                    </w:div>
                                  </w:divsChild>
                                </w:div>
                                <w:div w:id="680820606">
                                  <w:marLeft w:val="0"/>
                                  <w:marRight w:val="0"/>
                                  <w:marTop w:val="0"/>
                                  <w:marBottom w:val="0"/>
                                  <w:divBdr>
                                    <w:top w:val="none" w:sz="0" w:space="0" w:color="auto"/>
                                    <w:left w:val="none" w:sz="0" w:space="0" w:color="auto"/>
                                    <w:bottom w:val="none" w:sz="0" w:space="0" w:color="auto"/>
                                    <w:right w:val="none" w:sz="0" w:space="0" w:color="auto"/>
                                  </w:divBdr>
                                  <w:divsChild>
                                    <w:div w:id="389768730">
                                      <w:marLeft w:val="0"/>
                                      <w:marRight w:val="0"/>
                                      <w:marTop w:val="0"/>
                                      <w:marBottom w:val="0"/>
                                      <w:divBdr>
                                        <w:top w:val="none" w:sz="0" w:space="0" w:color="auto"/>
                                        <w:left w:val="none" w:sz="0" w:space="0" w:color="auto"/>
                                        <w:bottom w:val="none" w:sz="0" w:space="0" w:color="auto"/>
                                        <w:right w:val="none" w:sz="0" w:space="0" w:color="auto"/>
                                      </w:divBdr>
                                      <w:divsChild>
                                        <w:div w:id="25378010">
                                          <w:marLeft w:val="0"/>
                                          <w:marRight w:val="0"/>
                                          <w:marTop w:val="0"/>
                                          <w:marBottom w:val="0"/>
                                          <w:divBdr>
                                            <w:top w:val="none" w:sz="0" w:space="0" w:color="auto"/>
                                            <w:left w:val="none" w:sz="0" w:space="0" w:color="auto"/>
                                            <w:bottom w:val="none" w:sz="0" w:space="0" w:color="auto"/>
                                            <w:right w:val="none" w:sz="0" w:space="0" w:color="auto"/>
                                          </w:divBdr>
                                          <w:divsChild>
                                            <w:div w:id="1847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3307">
                                  <w:marLeft w:val="0"/>
                                  <w:marRight w:val="0"/>
                                  <w:marTop w:val="0"/>
                                  <w:marBottom w:val="0"/>
                                  <w:divBdr>
                                    <w:top w:val="none" w:sz="0" w:space="0" w:color="auto"/>
                                    <w:left w:val="none" w:sz="0" w:space="0" w:color="auto"/>
                                    <w:bottom w:val="none" w:sz="0" w:space="0" w:color="auto"/>
                                    <w:right w:val="none" w:sz="0" w:space="0" w:color="auto"/>
                                  </w:divBdr>
                                  <w:divsChild>
                                    <w:div w:id="9631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652958">
      <w:bodyDiv w:val="1"/>
      <w:marLeft w:val="0"/>
      <w:marRight w:val="0"/>
      <w:marTop w:val="0"/>
      <w:marBottom w:val="0"/>
      <w:divBdr>
        <w:top w:val="none" w:sz="0" w:space="0" w:color="auto"/>
        <w:left w:val="none" w:sz="0" w:space="0" w:color="auto"/>
        <w:bottom w:val="none" w:sz="0" w:space="0" w:color="auto"/>
        <w:right w:val="none" w:sz="0" w:space="0" w:color="auto"/>
      </w:divBdr>
    </w:div>
    <w:div w:id="1563716762">
      <w:bodyDiv w:val="1"/>
      <w:marLeft w:val="0"/>
      <w:marRight w:val="0"/>
      <w:marTop w:val="0"/>
      <w:marBottom w:val="0"/>
      <w:divBdr>
        <w:top w:val="none" w:sz="0" w:space="0" w:color="auto"/>
        <w:left w:val="none" w:sz="0" w:space="0" w:color="auto"/>
        <w:bottom w:val="none" w:sz="0" w:space="0" w:color="auto"/>
        <w:right w:val="none" w:sz="0" w:space="0" w:color="auto"/>
      </w:divBdr>
    </w:div>
    <w:div w:id="1585458683">
      <w:bodyDiv w:val="1"/>
      <w:marLeft w:val="0"/>
      <w:marRight w:val="0"/>
      <w:marTop w:val="0"/>
      <w:marBottom w:val="0"/>
      <w:divBdr>
        <w:top w:val="none" w:sz="0" w:space="0" w:color="auto"/>
        <w:left w:val="none" w:sz="0" w:space="0" w:color="auto"/>
        <w:bottom w:val="none" w:sz="0" w:space="0" w:color="auto"/>
        <w:right w:val="none" w:sz="0" w:space="0" w:color="auto"/>
      </w:divBdr>
      <w:divsChild>
        <w:div w:id="1760713338">
          <w:marLeft w:val="0"/>
          <w:marRight w:val="0"/>
          <w:marTop w:val="0"/>
          <w:marBottom w:val="0"/>
          <w:divBdr>
            <w:top w:val="none" w:sz="0" w:space="0" w:color="auto"/>
            <w:left w:val="none" w:sz="0" w:space="0" w:color="auto"/>
            <w:bottom w:val="none" w:sz="0" w:space="0" w:color="auto"/>
            <w:right w:val="none" w:sz="0" w:space="0" w:color="auto"/>
          </w:divBdr>
          <w:divsChild>
            <w:div w:id="1658803325">
              <w:marLeft w:val="0"/>
              <w:marRight w:val="0"/>
              <w:marTop w:val="0"/>
              <w:marBottom w:val="0"/>
              <w:divBdr>
                <w:top w:val="none" w:sz="0" w:space="0" w:color="auto"/>
                <w:left w:val="none" w:sz="0" w:space="0" w:color="auto"/>
                <w:bottom w:val="none" w:sz="0" w:space="0" w:color="auto"/>
                <w:right w:val="none" w:sz="0" w:space="0" w:color="auto"/>
              </w:divBdr>
              <w:divsChild>
                <w:div w:id="2022703790">
                  <w:marLeft w:val="0"/>
                  <w:marRight w:val="0"/>
                  <w:marTop w:val="0"/>
                  <w:marBottom w:val="0"/>
                  <w:divBdr>
                    <w:top w:val="none" w:sz="0" w:space="0" w:color="auto"/>
                    <w:left w:val="none" w:sz="0" w:space="0" w:color="auto"/>
                    <w:bottom w:val="none" w:sz="0" w:space="0" w:color="auto"/>
                    <w:right w:val="none" w:sz="0" w:space="0" w:color="auto"/>
                  </w:divBdr>
                  <w:divsChild>
                    <w:div w:id="554777190">
                      <w:marLeft w:val="0"/>
                      <w:marRight w:val="0"/>
                      <w:marTop w:val="0"/>
                      <w:marBottom w:val="0"/>
                      <w:divBdr>
                        <w:top w:val="none" w:sz="0" w:space="0" w:color="auto"/>
                        <w:left w:val="none" w:sz="0" w:space="0" w:color="auto"/>
                        <w:bottom w:val="none" w:sz="0" w:space="0" w:color="auto"/>
                        <w:right w:val="none" w:sz="0" w:space="0" w:color="auto"/>
                      </w:divBdr>
                    </w:div>
                    <w:div w:id="1442603782">
                      <w:marLeft w:val="0"/>
                      <w:marRight w:val="0"/>
                      <w:marTop w:val="0"/>
                      <w:marBottom w:val="0"/>
                      <w:divBdr>
                        <w:top w:val="none" w:sz="0" w:space="0" w:color="auto"/>
                        <w:left w:val="none" w:sz="0" w:space="0" w:color="auto"/>
                        <w:bottom w:val="none" w:sz="0" w:space="0" w:color="auto"/>
                        <w:right w:val="none" w:sz="0" w:space="0" w:color="auto"/>
                      </w:divBdr>
                      <w:divsChild>
                        <w:div w:id="16873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3955">
          <w:marLeft w:val="0"/>
          <w:marRight w:val="0"/>
          <w:marTop w:val="0"/>
          <w:marBottom w:val="0"/>
          <w:divBdr>
            <w:top w:val="none" w:sz="0" w:space="0" w:color="auto"/>
            <w:left w:val="none" w:sz="0" w:space="0" w:color="auto"/>
            <w:bottom w:val="none" w:sz="0" w:space="0" w:color="auto"/>
            <w:right w:val="none" w:sz="0" w:space="0" w:color="auto"/>
          </w:divBdr>
          <w:divsChild>
            <w:div w:id="859661181">
              <w:marLeft w:val="0"/>
              <w:marRight w:val="0"/>
              <w:marTop w:val="0"/>
              <w:marBottom w:val="0"/>
              <w:divBdr>
                <w:top w:val="none" w:sz="0" w:space="0" w:color="auto"/>
                <w:left w:val="none" w:sz="0" w:space="0" w:color="auto"/>
                <w:bottom w:val="none" w:sz="0" w:space="0" w:color="auto"/>
                <w:right w:val="none" w:sz="0" w:space="0" w:color="auto"/>
              </w:divBdr>
              <w:divsChild>
                <w:div w:id="1897280667">
                  <w:marLeft w:val="0"/>
                  <w:marRight w:val="0"/>
                  <w:marTop w:val="0"/>
                  <w:marBottom w:val="0"/>
                  <w:divBdr>
                    <w:top w:val="none" w:sz="0" w:space="0" w:color="auto"/>
                    <w:left w:val="none" w:sz="0" w:space="0" w:color="auto"/>
                    <w:bottom w:val="none" w:sz="0" w:space="0" w:color="auto"/>
                    <w:right w:val="none" w:sz="0" w:space="0" w:color="auto"/>
                  </w:divBdr>
                  <w:divsChild>
                    <w:div w:id="488908425">
                      <w:marLeft w:val="0"/>
                      <w:marRight w:val="0"/>
                      <w:marTop w:val="0"/>
                      <w:marBottom w:val="600"/>
                      <w:divBdr>
                        <w:top w:val="none" w:sz="0" w:space="0" w:color="auto"/>
                        <w:left w:val="none" w:sz="0" w:space="0" w:color="auto"/>
                        <w:bottom w:val="none" w:sz="0" w:space="0" w:color="auto"/>
                        <w:right w:val="none" w:sz="0" w:space="0" w:color="auto"/>
                      </w:divBdr>
                      <w:divsChild>
                        <w:div w:id="1903518311">
                          <w:marLeft w:val="-255"/>
                          <w:marRight w:val="-255"/>
                          <w:marTop w:val="0"/>
                          <w:marBottom w:val="0"/>
                          <w:divBdr>
                            <w:top w:val="none" w:sz="0" w:space="0" w:color="auto"/>
                            <w:left w:val="none" w:sz="0" w:space="0" w:color="auto"/>
                            <w:bottom w:val="none" w:sz="0" w:space="0" w:color="auto"/>
                            <w:right w:val="none" w:sz="0" w:space="0" w:color="auto"/>
                          </w:divBdr>
                          <w:divsChild>
                            <w:div w:id="668873624">
                              <w:marLeft w:val="0"/>
                              <w:marRight w:val="0"/>
                              <w:marTop w:val="0"/>
                              <w:marBottom w:val="0"/>
                              <w:divBdr>
                                <w:top w:val="none" w:sz="0" w:space="0" w:color="auto"/>
                                <w:left w:val="none" w:sz="0" w:space="0" w:color="auto"/>
                                <w:bottom w:val="none" w:sz="0" w:space="0" w:color="auto"/>
                                <w:right w:val="none" w:sz="0" w:space="0" w:color="auto"/>
                              </w:divBdr>
                              <w:divsChild>
                                <w:div w:id="1277328373">
                                  <w:marLeft w:val="0"/>
                                  <w:marRight w:val="0"/>
                                  <w:marTop w:val="0"/>
                                  <w:marBottom w:val="0"/>
                                  <w:divBdr>
                                    <w:top w:val="none" w:sz="0" w:space="0" w:color="auto"/>
                                    <w:left w:val="none" w:sz="0" w:space="0" w:color="auto"/>
                                    <w:bottom w:val="none" w:sz="0" w:space="0" w:color="auto"/>
                                    <w:right w:val="none" w:sz="0" w:space="0" w:color="auto"/>
                                  </w:divBdr>
                                  <w:divsChild>
                                    <w:div w:id="313264541">
                                      <w:marLeft w:val="0"/>
                                      <w:marRight w:val="0"/>
                                      <w:marTop w:val="0"/>
                                      <w:marBottom w:val="0"/>
                                      <w:divBdr>
                                        <w:top w:val="none" w:sz="0" w:space="0" w:color="auto"/>
                                        <w:left w:val="none" w:sz="0" w:space="0" w:color="auto"/>
                                        <w:bottom w:val="none" w:sz="0" w:space="0" w:color="auto"/>
                                        <w:right w:val="none" w:sz="0" w:space="0" w:color="auto"/>
                                      </w:divBdr>
                                    </w:div>
                                  </w:divsChild>
                                </w:div>
                                <w:div w:id="742917341">
                                  <w:marLeft w:val="0"/>
                                  <w:marRight w:val="0"/>
                                  <w:marTop w:val="0"/>
                                  <w:marBottom w:val="0"/>
                                  <w:divBdr>
                                    <w:top w:val="none" w:sz="0" w:space="0" w:color="auto"/>
                                    <w:left w:val="none" w:sz="0" w:space="0" w:color="auto"/>
                                    <w:bottom w:val="none" w:sz="0" w:space="0" w:color="auto"/>
                                    <w:right w:val="none" w:sz="0" w:space="0" w:color="auto"/>
                                  </w:divBdr>
                                  <w:divsChild>
                                    <w:div w:id="1540897293">
                                      <w:marLeft w:val="0"/>
                                      <w:marRight w:val="0"/>
                                      <w:marTop w:val="0"/>
                                      <w:marBottom w:val="0"/>
                                      <w:divBdr>
                                        <w:top w:val="none" w:sz="0" w:space="0" w:color="auto"/>
                                        <w:left w:val="none" w:sz="0" w:space="0" w:color="auto"/>
                                        <w:bottom w:val="none" w:sz="0" w:space="0" w:color="auto"/>
                                        <w:right w:val="none" w:sz="0" w:space="0" w:color="auto"/>
                                      </w:divBdr>
                                      <w:divsChild>
                                        <w:div w:id="1341545210">
                                          <w:marLeft w:val="0"/>
                                          <w:marRight w:val="0"/>
                                          <w:marTop w:val="0"/>
                                          <w:marBottom w:val="0"/>
                                          <w:divBdr>
                                            <w:top w:val="none" w:sz="0" w:space="0" w:color="auto"/>
                                            <w:left w:val="none" w:sz="0" w:space="0" w:color="auto"/>
                                            <w:bottom w:val="none" w:sz="0" w:space="0" w:color="auto"/>
                                            <w:right w:val="none" w:sz="0" w:space="0" w:color="auto"/>
                                          </w:divBdr>
                                          <w:divsChild>
                                            <w:div w:id="826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9864">
                                  <w:marLeft w:val="0"/>
                                  <w:marRight w:val="0"/>
                                  <w:marTop w:val="0"/>
                                  <w:marBottom w:val="0"/>
                                  <w:divBdr>
                                    <w:top w:val="none" w:sz="0" w:space="0" w:color="auto"/>
                                    <w:left w:val="none" w:sz="0" w:space="0" w:color="auto"/>
                                    <w:bottom w:val="none" w:sz="0" w:space="0" w:color="auto"/>
                                    <w:right w:val="none" w:sz="0" w:space="0" w:color="auto"/>
                                  </w:divBdr>
                                  <w:divsChild>
                                    <w:div w:id="436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8801621837083</dc:creator>
  <cp:keywords/>
  <dc:description/>
  <cp:lastModifiedBy>Farhan, Abrar</cp:lastModifiedBy>
  <cp:revision>3</cp:revision>
  <dcterms:created xsi:type="dcterms:W3CDTF">2022-10-08T08:34:00Z</dcterms:created>
  <dcterms:modified xsi:type="dcterms:W3CDTF">2022-10-08T18:00:00Z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2022-10-08T17:32:47Z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6d7f449f-e056-4366-babd-14ab714c4065</vt:lpwstr>
  </property>
  <property fmtid="{D5CDD505-2E9C-101B-9397-08002B2CF9AE}" pid="8" name="MSIP_Label_ea60d57e-af5b-4752-ac57-3e4f28ca11dc_ContentBits">
    <vt:lpwstr>0</vt:lpwstr>
  </property>
</Properties>
</file>